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2102A2" w14:textId="3BF13977" w:rsidR="00D766D8" w:rsidRDefault="0059119F" w:rsidP="00D766D8">
      <w:r>
        <w:rPr>
          <w:noProof/>
        </w:rPr>
        <w:drawing>
          <wp:anchor distT="0" distB="0" distL="114300" distR="114300" simplePos="0" relativeHeight="251759616" behindDoc="1" locked="0" layoutInCell="1" allowOverlap="1" wp14:anchorId="7DF6E5FF" wp14:editId="341183E0">
            <wp:simplePos x="0" y="0"/>
            <wp:positionH relativeFrom="column">
              <wp:posOffset>-899795</wp:posOffset>
            </wp:positionH>
            <wp:positionV relativeFrom="paragraph">
              <wp:posOffset>-899795</wp:posOffset>
            </wp:positionV>
            <wp:extent cx="7562528" cy="12356185"/>
            <wp:effectExtent l="0" t="0" r="635" b="7620"/>
            <wp:wrapNone/>
            <wp:docPr id="9586957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9574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81619" cy="12387377"/>
                    </a:xfrm>
                    <a:prstGeom prst="rect">
                      <a:avLst/>
                    </a:prstGeom>
                  </pic:spPr>
                </pic:pic>
              </a:graphicData>
            </a:graphic>
            <wp14:sizeRelH relativeFrom="page">
              <wp14:pctWidth>0</wp14:pctWidth>
            </wp14:sizeRelH>
            <wp14:sizeRelV relativeFrom="page">
              <wp14:pctHeight>0</wp14:pctHeight>
            </wp14:sizeRelV>
          </wp:anchor>
        </w:drawing>
      </w:r>
    </w:p>
    <w:p w14:paraId="3C6EEDB9" w14:textId="77777777" w:rsidR="00D766D8" w:rsidRDefault="00D766D8" w:rsidP="00D766D8"/>
    <w:p w14:paraId="06A2A934" w14:textId="77777777" w:rsidR="00D766D8" w:rsidRDefault="00D766D8" w:rsidP="00D766D8"/>
    <w:p w14:paraId="2941DEF3" w14:textId="3112DE91" w:rsidR="00D766D8" w:rsidRDefault="00D766D8" w:rsidP="00D766D8"/>
    <w:p w14:paraId="5F12C673" w14:textId="77777777" w:rsidR="00D766D8" w:rsidRDefault="00D766D8" w:rsidP="00D766D8"/>
    <w:p w14:paraId="6E541020" w14:textId="77777777" w:rsidR="00D766D8" w:rsidRDefault="00D766D8" w:rsidP="00D766D8"/>
    <w:p w14:paraId="29FBA079" w14:textId="77777777" w:rsidR="00D766D8" w:rsidRDefault="00D766D8" w:rsidP="00D766D8"/>
    <w:p w14:paraId="35481DBF" w14:textId="77777777" w:rsidR="00D766D8" w:rsidRDefault="00D766D8" w:rsidP="00D766D8"/>
    <w:p w14:paraId="2AA9EF6C" w14:textId="77777777" w:rsidR="00D766D8" w:rsidRDefault="00D766D8" w:rsidP="00D766D8"/>
    <w:p w14:paraId="5452BD34" w14:textId="77777777" w:rsidR="00D766D8" w:rsidRDefault="00D766D8" w:rsidP="00D766D8"/>
    <w:p w14:paraId="05314BDC" w14:textId="77777777" w:rsidR="00D766D8" w:rsidRDefault="00D766D8" w:rsidP="00D766D8"/>
    <w:p w14:paraId="4F37F3D7" w14:textId="77777777" w:rsidR="00D766D8" w:rsidRDefault="00D766D8" w:rsidP="00D766D8"/>
    <w:p w14:paraId="30924C6F" w14:textId="77777777" w:rsidR="00D766D8" w:rsidRDefault="00D766D8" w:rsidP="00D766D8"/>
    <w:p w14:paraId="778B032E" w14:textId="77777777" w:rsidR="00D766D8" w:rsidRDefault="00D766D8" w:rsidP="00D766D8"/>
    <w:p w14:paraId="2B05F924" w14:textId="77777777" w:rsidR="00D766D8" w:rsidRDefault="00D766D8" w:rsidP="00D766D8"/>
    <w:p w14:paraId="1F33B69E" w14:textId="77777777" w:rsidR="00D766D8" w:rsidRDefault="00D766D8" w:rsidP="00D766D8"/>
    <w:p w14:paraId="1DF18B64" w14:textId="7603087A" w:rsidR="00D766D8" w:rsidRDefault="008840FF" w:rsidP="00D766D8">
      <w:r>
        <w:rPr>
          <w:noProof/>
        </w:rPr>
        <mc:AlternateContent>
          <mc:Choice Requires="wps">
            <w:drawing>
              <wp:anchor distT="0" distB="0" distL="114300" distR="114300" simplePos="0" relativeHeight="251658240" behindDoc="0" locked="0" layoutInCell="1" allowOverlap="1" wp14:anchorId="54791620" wp14:editId="736EA028">
                <wp:simplePos x="0" y="0"/>
                <wp:positionH relativeFrom="column">
                  <wp:posOffset>-903605</wp:posOffset>
                </wp:positionH>
                <wp:positionV relativeFrom="paragraph">
                  <wp:posOffset>328930</wp:posOffset>
                </wp:positionV>
                <wp:extent cx="7562215" cy="54610"/>
                <wp:effectExtent l="0" t="0" r="0" b="0"/>
                <wp:wrapNone/>
                <wp:docPr id="1158069131" name="Prostokąt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2215" cy="54610"/>
                        </a:xfrm>
                        <a:prstGeom prst="rect">
                          <a:avLst/>
                        </a:prstGeom>
                        <a:solidFill>
                          <a:srgbClr val="FF0000">
                            <a:alpha val="72000"/>
                          </a:srgb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9592C8" id="Prostokąt 37" o:spid="_x0000_s1026" style="position:absolute;margin-left:-71.15pt;margin-top:25.9pt;width:595.45pt;height: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" fillcolor="red" stroked="f">
                <v:fill opacity="47288f"/>
              </v:rect>
            </w:pict>
          </mc:Fallback>
        </mc:AlternateContent>
      </w:r>
      <w:r>
        <w:rPr>
          <w:noProof/>
        </w:rPr>
        <mc:AlternateContent>
          <mc:Choice Requires="wps">
            <w:drawing>
              <wp:anchor distT="0" distB="0" distL="114300" distR="114300" simplePos="0" relativeHeight="251657216" behindDoc="0" locked="0" layoutInCell="1" allowOverlap="1" wp14:anchorId="44529C1F" wp14:editId="37F43099">
                <wp:simplePos x="0" y="0"/>
                <wp:positionH relativeFrom="column">
                  <wp:posOffset>-902970</wp:posOffset>
                </wp:positionH>
                <wp:positionV relativeFrom="paragraph">
                  <wp:posOffset>390525</wp:posOffset>
                </wp:positionV>
                <wp:extent cx="7562215" cy="2071370"/>
                <wp:effectExtent l="0" t="0" r="0" b="0"/>
                <wp:wrapNone/>
                <wp:docPr id="107964187" name="Pole tekstow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2215" cy="2071370"/>
                        </a:xfrm>
                        <a:prstGeom prst="rect">
                          <a:avLst/>
                        </a:prstGeom>
                        <a:solidFill>
                          <a:schemeClr val="tx1">
                            <a:lumMod val="100000"/>
                            <a:lumOff val="0"/>
                            <a:alpha val="77000"/>
                          </a:schemeClr>
                        </a:solidFill>
                        <a:ln>
                          <a:noFill/>
                        </a:ln>
                      </wps:spPr>
                      <wps:txbx>
                        <w:txbxContent>
                          <w:p w14:paraId="1CA5D663" w14:textId="7ECC14C5" w:rsidR="00D766D8" w:rsidRPr="00FC42C5" w:rsidRDefault="00CD16AE" w:rsidP="00D766D8">
                            <w:pPr>
                              <w:rPr>
                                <w:sz w:val="46"/>
                                <w:szCs w:val="46"/>
                              </w:rPr>
                            </w:pPr>
                            <w:r>
                              <w:rPr>
                                <w:sz w:val="46"/>
                              </w:rPr>
                              <w:t xml:space="preserve">Interpretation of archival aerial photographs obtained from the United States National Archives and the Head Office of Geodesy </w:t>
                            </w:r>
                            <w:r>
                              <w:rPr>
                                <w:sz w:val="46"/>
                              </w:rPr>
                              <w:br/>
                              <w:t xml:space="preserve">and Cartography for the cemetery in </w:t>
                            </w:r>
                            <w:r w:rsidR="008840FF">
                              <w:rPr>
                                <w:sz w:val="46"/>
                              </w:rPr>
                              <w:t>Działoszyce</w:t>
                            </w:r>
                          </w:p>
                        </w:txbxContent>
                      </wps:txbx>
                      <wps:bodyPr rot="0" vert="horz" wrap="square" lIns="720000" tIns="180000" rIns="720000" bIns="18000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4529C1F" id="_x0000_t202" coordsize="21600,21600" o:spt="202" path="m,l,21600r21600,l21600,xe">
                <v:stroke joinstyle="miter"/>
                <v:path gradientshapeok="t" o:connecttype="rect"/>
              </v:shapetype>
              <v:shape id="Pole tekstowe 35" o:spid="_x0000_s1026" type="#_x0000_t202" style="position:absolute;margin-left:-71.1pt;margin-top:30.75pt;width:595.45pt;height:163.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" fillcolor="black [3213]" stroked="f">
                <v:fill opacity="50372f"/>
                <v:textbox inset="20mm,5mm,20mm,5mm">
                  <w:txbxContent>
                    <w:p w14:paraId="1CA5D663" w14:textId="7ECC14C5" w:rsidR="00D766D8" w:rsidRPr="00FC42C5" w:rsidRDefault="00CD16AE" w:rsidP="00D766D8">
                      <w:pPr>
                        <w:rPr>
                          <w:sz w:val="46"/>
                          <w:szCs w:val="46"/>
                        </w:rPr>
                      </w:pPr>
                      <w:r>
                        <w:rPr>
                          <w:sz w:val="46"/>
                        </w:rPr>
                        <w:t xml:space="preserve">Interpretation of archival aerial photographs obtained from the United States National Archives and the Head Office of Geodesy </w:t>
                      </w:r>
                      <w:r>
                        <w:rPr>
                          <w:sz w:val="46"/>
                        </w:rPr>
                        <w:br/>
                        <w:t xml:space="preserve">and Cartography for the cemetery in </w:t>
                      </w:r>
                      <w:r w:rsidR="008840FF">
                        <w:rPr>
                          <w:sz w:val="46"/>
                        </w:rPr>
                        <w:t>Działoszyce</w:t>
                      </w:r>
                    </w:p>
                  </w:txbxContent>
                </v:textbox>
              </v:shape>
            </w:pict>
          </mc:Fallback>
        </mc:AlternateContent>
      </w:r>
    </w:p>
    <w:p w14:paraId="567D3373" w14:textId="77777777" w:rsidR="00D766D8" w:rsidRDefault="00D766D8" w:rsidP="00D766D8"/>
    <w:p w14:paraId="1C2B9E7E" w14:textId="77777777" w:rsidR="00D766D8" w:rsidRDefault="00D766D8" w:rsidP="00D766D8"/>
    <w:p w14:paraId="506C07D6" w14:textId="77777777" w:rsidR="00D766D8" w:rsidRDefault="00D766D8" w:rsidP="00D766D8"/>
    <w:p w14:paraId="5B758232" w14:textId="77777777" w:rsidR="00D766D8" w:rsidRDefault="00D766D8" w:rsidP="00D766D8"/>
    <w:p w14:paraId="46108FC1" w14:textId="77777777" w:rsidR="00D766D8" w:rsidRDefault="00D766D8" w:rsidP="00D766D8"/>
    <w:p w14:paraId="0467C5EB" w14:textId="77777777" w:rsidR="00D766D8" w:rsidRDefault="00D766D8" w:rsidP="00D766D8"/>
    <w:p w14:paraId="1C2083F1" w14:textId="388B6640" w:rsidR="00D766D8" w:rsidRPr="001F5796" w:rsidRDefault="008840FF" w:rsidP="001F5796">
      <w:pPr>
        <w:spacing w:after="0" w:line="360" w:lineRule="auto"/>
        <w:rPr>
          <w:sz w:val="18"/>
          <w:szCs w:val="18"/>
        </w:rPr>
      </w:pPr>
      <w:r>
        <w:rPr>
          <w:noProof/>
        </w:rPr>
        <mc:AlternateContent>
          <mc:Choice Requires="wps">
            <w:drawing>
              <wp:anchor distT="0" distB="0" distL="114300" distR="114300" simplePos="0" relativeHeight="251659264" behindDoc="0" locked="0" layoutInCell="1" allowOverlap="1" wp14:anchorId="303C2A94" wp14:editId="73D7CAC9">
                <wp:simplePos x="0" y="0"/>
                <wp:positionH relativeFrom="page">
                  <wp:align>right</wp:align>
                </wp:positionH>
                <wp:positionV relativeFrom="paragraph">
                  <wp:posOffset>680085</wp:posOffset>
                </wp:positionV>
                <wp:extent cx="3964305" cy="590550"/>
                <wp:effectExtent l="0" t="0" r="0" b="0"/>
                <wp:wrapNone/>
                <wp:docPr id="1024602517" name="Pole tekstow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4305" cy="590550"/>
                        </a:xfrm>
                        <a:prstGeom prst="rect">
                          <a:avLst/>
                        </a:prstGeom>
                        <a:solidFill>
                          <a:schemeClr val="bg1">
                            <a:lumMod val="50000"/>
                            <a:lumOff val="0"/>
                            <a:alpha val="86000"/>
                          </a:schemeClr>
                        </a:solidFill>
                        <a:ln>
                          <a:noFill/>
                        </a:ln>
                      </wps:spPr>
                      <wps:txbx>
                        <w:txbxContent>
                          <w:p w14:paraId="2223262A" w14:textId="24A5912E" w:rsidR="00D766D8" w:rsidRPr="007B1658" w:rsidRDefault="0059119F" w:rsidP="00D766D8">
                            <w:pPr>
                              <w:spacing w:after="0"/>
                              <w:ind w:right="875"/>
                              <w:jc w:val="right"/>
                              <w:rPr>
                                <w:b/>
                                <w:color w:val="FFFFFF" w:themeColor="background1"/>
                                <w:sz w:val="28"/>
                                <w:szCs w:val="28"/>
                              </w:rPr>
                            </w:pPr>
                            <w:r>
                              <w:rPr>
                                <w:b/>
                                <w:color w:val="FFFFFF" w:themeColor="background1"/>
                                <w:sz w:val="28"/>
                              </w:rPr>
                              <w:t>Created</w:t>
                            </w:r>
                            <w:r w:rsidR="00D766D8">
                              <w:rPr>
                                <w:b/>
                                <w:color w:val="FFFFFF" w:themeColor="background1"/>
                                <w:sz w:val="28"/>
                              </w:rPr>
                              <w:t xml:space="preserve"> by: Sebastian Różycki, PhD, Eng.</w:t>
                            </w:r>
                            <w:r w:rsidR="00D766D8">
                              <w:rPr>
                                <w:b/>
                                <w:color w:val="FFFFFF" w:themeColor="background1"/>
                                <w:sz w:val="28"/>
                              </w:rPr>
                              <w:br/>
                              <w:t>Aleksander Schwarz</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03C2A94" id="Pole tekstowe 33" o:spid="_x0000_s1027" type="#_x0000_t202" style="position:absolute;margin-left:260.95pt;margin-top:53.55pt;width:312.15pt;height:46.5pt;z-index:251659264;visibility:visible;mso-wrap-style:square;mso-width-percent:0;mso-height-percent:200;mso-wrap-distance-left:9pt;mso-wrap-distance-top:0;mso-wrap-distance-right:9pt;mso-wrap-distance-bottom:0;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" fillcolor="#7f7f7f [1612]" stroked="f">
                <v:fill opacity="56283f"/>
                <v:textbox style="mso-fit-shape-to-text:t">
                  <w:txbxContent>
                    <w:p w14:paraId="2223262A" w14:textId="24A5912E" w:rsidR="00D766D8" w:rsidRPr="007B1658" w:rsidRDefault="0059119F" w:rsidP="00D766D8">
                      <w:pPr>
                        <w:spacing w:after="0"/>
                        <w:ind w:right="875"/>
                        <w:jc w:val="right"/>
                        <w:rPr>
                          <w:b/>
                          <w:color w:val="FFFFFF" w:themeColor="background1"/>
                          <w:sz w:val="28"/>
                          <w:szCs w:val="28"/>
                        </w:rPr>
                      </w:pPr>
                      <w:r>
                        <w:rPr>
                          <w:b/>
                          <w:color w:val="FFFFFF" w:themeColor="background1"/>
                          <w:sz w:val="28"/>
                        </w:rPr>
                        <w:t>Created</w:t>
                      </w:r>
                      <w:r w:rsidR="00D766D8">
                        <w:rPr>
                          <w:b/>
                          <w:color w:val="FFFFFF" w:themeColor="background1"/>
                          <w:sz w:val="28"/>
                        </w:rPr>
                        <w:t xml:space="preserve"> by: Sebastian Różycki, PhD, Eng.</w:t>
                      </w:r>
                      <w:r w:rsidR="00D766D8">
                        <w:rPr>
                          <w:b/>
                          <w:color w:val="FFFFFF" w:themeColor="background1"/>
                          <w:sz w:val="28"/>
                        </w:rPr>
                        <w:br/>
                        <w:t>Aleksander Schwarz</w:t>
                      </w:r>
                    </w:p>
                  </w:txbxContent>
                </v:textbox>
                <w10:wrap anchorx="page"/>
              </v:shape>
            </w:pict>
          </mc:Fallback>
        </mc:AlternateContent>
      </w:r>
      <w:r>
        <w:rPr>
          <w:noProof/>
        </w:rPr>
        <mc:AlternateContent>
          <mc:Choice Requires="wps">
            <w:drawing>
              <wp:anchor distT="0" distB="0" distL="114300" distR="114300" simplePos="0" relativeHeight="251722752" behindDoc="0" locked="0" layoutInCell="1" allowOverlap="1" wp14:anchorId="0F3A3707" wp14:editId="733D9711">
                <wp:simplePos x="0" y="0"/>
                <wp:positionH relativeFrom="column">
                  <wp:posOffset>-1174115</wp:posOffset>
                </wp:positionH>
                <wp:positionV relativeFrom="paragraph">
                  <wp:posOffset>1503680</wp:posOffset>
                </wp:positionV>
                <wp:extent cx="2475230" cy="305435"/>
                <wp:effectExtent l="0" t="0" r="0" b="0"/>
                <wp:wrapNone/>
                <wp:docPr id="525742752" name="Pole tekstow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5230" cy="305435"/>
                        </a:xfrm>
                        <a:prstGeom prst="rect">
                          <a:avLst/>
                        </a:prstGeom>
                        <a:solidFill>
                          <a:schemeClr val="bg1">
                            <a:lumMod val="50000"/>
                            <a:lumOff val="0"/>
                            <a:alpha val="86000"/>
                          </a:schemeClr>
                        </a:solidFill>
                        <a:ln>
                          <a:noFill/>
                        </a:ln>
                      </wps:spPr>
                      <wps:txbx>
                        <w:txbxContent>
                          <w:p w14:paraId="5F896186" w14:textId="77777777" w:rsidR="007B1658" w:rsidRPr="007B1658" w:rsidRDefault="008315F3" w:rsidP="007B1658">
                            <w:pPr>
                              <w:spacing w:after="0"/>
                              <w:ind w:right="875"/>
                              <w:jc w:val="right"/>
                              <w:rPr>
                                <w:b/>
                                <w:color w:val="FFFFFF" w:themeColor="background1"/>
                                <w:sz w:val="24"/>
                                <w:szCs w:val="24"/>
                              </w:rPr>
                            </w:pPr>
                            <w:r>
                              <w:rPr>
                                <w:b/>
                                <w:color w:val="FFFFFF" w:themeColor="background1"/>
                                <w:sz w:val="24"/>
                              </w:rPr>
                              <w:t>Warsaw, 2025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F3A3707" id="Pole tekstowe 31" o:spid="_x0000_s1028" type="#_x0000_t202" style="position:absolute;margin-left:-92.45pt;margin-top:118.4pt;width:194.9pt;height:24.05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" fillcolor="#7f7f7f [1612]" stroked="f">
                <v:fill opacity="56283f"/>
                <v:textbox style="mso-fit-shape-to-text:t">
                  <w:txbxContent>
                    <w:p w14:paraId="5F896186" w14:textId="77777777" w:rsidR="007B1658" w:rsidRPr="007B1658" w:rsidRDefault="008315F3" w:rsidP="007B1658">
                      <w:pPr>
                        <w:spacing w:after="0"/>
                        <w:ind w:right="875"/>
                        <w:jc w:val="right"/>
                        <w:rPr>
                          <w:b/>
                          <w:color w:val="FFFFFF" w:themeColor="background1"/>
                          <w:sz w:val="24"/>
                          <w:szCs w:val="24"/>
                        </w:rPr>
                      </w:pPr>
                      <w:r>
                        <w:rPr>
                          <w:b/>
                          <w:color w:val="FFFFFF" w:themeColor="background1"/>
                          <w:sz w:val="24"/>
                        </w:rPr>
                        <w:t>Warsaw, 2025</w:t>
                      </w:r>
                    </w:p>
                  </w:txbxContent>
                </v:textbox>
              </v:shape>
            </w:pict>
          </mc:Fallback>
        </mc:AlternateContent>
      </w:r>
      <w:r w:rsidR="008C36CC">
        <w:br w:type="page"/>
      </w:r>
    </w:p>
    <w:sdt>
      <w:sdtPr>
        <w:rPr>
          <w:rFonts w:asciiTheme="minorHAnsi" w:eastAsiaTheme="minorHAnsi" w:hAnsiTheme="minorHAnsi" w:cstheme="minorBidi"/>
          <w:color w:val="auto"/>
          <w:sz w:val="22"/>
          <w:szCs w:val="22"/>
          <w:lang w:eastAsia="en-US"/>
        </w:rPr>
        <w:id w:val="-70038221"/>
        <w:docPartObj>
          <w:docPartGallery w:val="Table of Contents"/>
          <w:docPartUnique/>
        </w:docPartObj>
      </w:sdtPr>
      <w:sdtEndPr>
        <w:rPr>
          <w:b/>
          <w:bCs/>
        </w:rPr>
      </w:sdtEndPr>
      <w:sdtContent>
        <w:p w14:paraId="2672778A" w14:textId="77777777" w:rsidR="008F3CDB" w:rsidRPr="008F3CDB" w:rsidRDefault="008F3CDB">
          <w:pPr>
            <w:pStyle w:val="Nagwekspisutreci"/>
          </w:pPr>
          <w:r>
            <w:t>Contents</w:t>
          </w:r>
        </w:p>
        <w:p w14:paraId="43CB6B30" w14:textId="2EA5C084" w:rsidR="00B546A2" w:rsidRDefault="003B3349">
          <w:pPr>
            <w:pStyle w:val="Spistreci1"/>
            <w:tabs>
              <w:tab w:val="right" w:leader="dot" w:pos="9062"/>
            </w:tabs>
            <w:rPr>
              <w:rFonts w:eastAsiaTheme="minorEastAsia"/>
              <w:noProof/>
              <w:kern w:val="2"/>
              <w:sz w:val="24"/>
              <w:szCs w:val="24"/>
              <w:lang w:val="pl-PL" w:eastAsia="pl-PL"/>
              <w14:ligatures w14:val="standardContextual"/>
            </w:rPr>
          </w:pPr>
          <w:r>
            <w:fldChar w:fldCharType="begin"/>
          </w:r>
          <w:r w:rsidR="008F3CDB">
            <w:instrText xml:space="preserve"> TOC \o "1-3" \h \z \u </w:instrText>
          </w:r>
          <w:r>
            <w:fldChar w:fldCharType="separate"/>
          </w:r>
          <w:hyperlink w:anchor="_Toc191479505" w:history="1">
            <w:r w:rsidR="00B546A2" w:rsidRPr="0094686C">
              <w:rPr>
                <w:rStyle w:val="Hipercze"/>
                <w:bCs/>
                <w:noProof/>
              </w:rPr>
              <w:t>Archive search queries</w:t>
            </w:r>
            <w:r w:rsidR="00B546A2">
              <w:rPr>
                <w:noProof/>
                <w:webHidden/>
              </w:rPr>
              <w:tab/>
            </w:r>
            <w:r w:rsidR="00B546A2">
              <w:rPr>
                <w:noProof/>
                <w:webHidden/>
              </w:rPr>
              <w:fldChar w:fldCharType="begin"/>
            </w:r>
            <w:r w:rsidR="00B546A2">
              <w:rPr>
                <w:noProof/>
                <w:webHidden/>
              </w:rPr>
              <w:instrText xml:space="preserve"> PAGEREF _Toc191479505 \h </w:instrText>
            </w:r>
            <w:r w:rsidR="00B546A2">
              <w:rPr>
                <w:noProof/>
                <w:webHidden/>
              </w:rPr>
            </w:r>
            <w:r w:rsidR="00B546A2">
              <w:rPr>
                <w:noProof/>
                <w:webHidden/>
              </w:rPr>
              <w:fldChar w:fldCharType="separate"/>
            </w:r>
            <w:r w:rsidR="00B546A2">
              <w:rPr>
                <w:noProof/>
                <w:webHidden/>
              </w:rPr>
              <w:t>3</w:t>
            </w:r>
            <w:r w:rsidR="00B546A2">
              <w:rPr>
                <w:noProof/>
                <w:webHidden/>
              </w:rPr>
              <w:fldChar w:fldCharType="end"/>
            </w:r>
          </w:hyperlink>
        </w:p>
        <w:p w14:paraId="6DDBE2B5" w14:textId="295A8965" w:rsidR="00B546A2" w:rsidRDefault="00B546A2">
          <w:pPr>
            <w:pStyle w:val="Spistreci2"/>
            <w:tabs>
              <w:tab w:val="right" w:leader="dot" w:pos="9062"/>
            </w:tabs>
            <w:rPr>
              <w:rFonts w:eastAsiaTheme="minorEastAsia"/>
              <w:noProof/>
              <w:kern w:val="2"/>
              <w:sz w:val="24"/>
              <w:szCs w:val="24"/>
              <w:lang w:val="pl-PL" w:eastAsia="pl-PL"/>
              <w14:ligatures w14:val="standardContextual"/>
            </w:rPr>
          </w:pPr>
          <w:hyperlink w:anchor="_Toc191479506" w:history="1">
            <w:r w:rsidRPr="0094686C">
              <w:rPr>
                <w:rStyle w:val="Hipercze"/>
                <w:noProof/>
              </w:rPr>
              <w:t>1939-1945 aerial photographs available in the United States National Archives and Record Administration (NARA), Record Group 373</w:t>
            </w:r>
            <w:r>
              <w:rPr>
                <w:noProof/>
                <w:webHidden/>
              </w:rPr>
              <w:tab/>
            </w:r>
            <w:r>
              <w:rPr>
                <w:noProof/>
                <w:webHidden/>
              </w:rPr>
              <w:fldChar w:fldCharType="begin"/>
            </w:r>
            <w:r>
              <w:rPr>
                <w:noProof/>
                <w:webHidden/>
              </w:rPr>
              <w:instrText xml:space="preserve"> PAGEREF _Toc191479506 \h </w:instrText>
            </w:r>
            <w:r>
              <w:rPr>
                <w:noProof/>
                <w:webHidden/>
              </w:rPr>
            </w:r>
            <w:r>
              <w:rPr>
                <w:noProof/>
                <w:webHidden/>
              </w:rPr>
              <w:fldChar w:fldCharType="separate"/>
            </w:r>
            <w:r>
              <w:rPr>
                <w:noProof/>
                <w:webHidden/>
              </w:rPr>
              <w:t>3</w:t>
            </w:r>
            <w:r>
              <w:rPr>
                <w:noProof/>
                <w:webHidden/>
              </w:rPr>
              <w:fldChar w:fldCharType="end"/>
            </w:r>
          </w:hyperlink>
        </w:p>
        <w:p w14:paraId="27952487" w14:textId="1CF7C93E" w:rsidR="00B546A2" w:rsidRDefault="00B546A2">
          <w:pPr>
            <w:pStyle w:val="Spistreci2"/>
            <w:tabs>
              <w:tab w:val="right" w:leader="dot" w:pos="9062"/>
            </w:tabs>
            <w:rPr>
              <w:rFonts w:eastAsiaTheme="minorEastAsia"/>
              <w:noProof/>
              <w:kern w:val="2"/>
              <w:sz w:val="24"/>
              <w:szCs w:val="24"/>
              <w:lang w:val="pl-PL" w:eastAsia="pl-PL"/>
              <w14:ligatures w14:val="standardContextual"/>
            </w:rPr>
          </w:pPr>
          <w:hyperlink w:anchor="_Toc191479507" w:history="1">
            <w:r w:rsidRPr="0094686C">
              <w:rPr>
                <w:rStyle w:val="Hipercze"/>
                <w:noProof/>
              </w:rPr>
              <w:t>The obtained photographs</w:t>
            </w:r>
            <w:r>
              <w:rPr>
                <w:noProof/>
                <w:webHidden/>
              </w:rPr>
              <w:tab/>
            </w:r>
            <w:r>
              <w:rPr>
                <w:noProof/>
                <w:webHidden/>
              </w:rPr>
              <w:fldChar w:fldCharType="begin"/>
            </w:r>
            <w:r>
              <w:rPr>
                <w:noProof/>
                <w:webHidden/>
              </w:rPr>
              <w:instrText xml:space="preserve"> PAGEREF _Toc191479507 \h </w:instrText>
            </w:r>
            <w:r>
              <w:rPr>
                <w:noProof/>
                <w:webHidden/>
              </w:rPr>
            </w:r>
            <w:r>
              <w:rPr>
                <w:noProof/>
                <w:webHidden/>
              </w:rPr>
              <w:fldChar w:fldCharType="separate"/>
            </w:r>
            <w:r>
              <w:rPr>
                <w:noProof/>
                <w:webHidden/>
              </w:rPr>
              <w:t>5</w:t>
            </w:r>
            <w:r>
              <w:rPr>
                <w:noProof/>
                <w:webHidden/>
              </w:rPr>
              <w:fldChar w:fldCharType="end"/>
            </w:r>
          </w:hyperlink>
        </w:p>
        <w:p w14:paraId="1FA722BD" w14:textId="5D61C9A2" w:rsidR="00B546A2" w:rsidRDefault="00B546A2">
          <w:pPr>
            <w:pStyle w:val="Spistreci3"/>
            <w:tabs>
              <w:tab w:val="right" w:leader="dot" w:pos="9062"/>
            </w:tabs>
            <w:rPr>
              <w:rFonts w:eastAsiaTheme="minorEastAsia"/>
              <w:noProof/>
              <w:kern w:val="2"/>
              <w:sz w:val="24"/>
              <w:szCs w:val="24"/>
              <w:lang w:val="pl-PL" w:eastAsia="pl-PL"/>
              <w14:ligatures w14:val="standardContextual"/>
            </w:rPr>
          </w:pPr>
          <w:hyperlink w:anchor="_Toc191479508" w:history="1">
            <w:r w:rsidRPr="0094686C">
              <w:rPr>
                <w:rStyle w:val="Hipercze"/>
                <w:noProof/>
              </w:rPr>
              <w:t>Technical description of the obtained photograph</w:t>
            </w:r>
            <w:r>
              <w:rPr>
                <w:noProof/>
                <w:webHidden/>
              </w:rPr>
              <w:tab/>
            </w:r>
            <w:r>
              <w:rPr>
                <w:noProof/>
                <w:webHidden/>
              </w:rPr>
              <w:fldChar w:fldCharType="begin"/>
            </w:r>
            <w:r>
              <w:rPr>
                <w:noProof/>
                <w:webHidden/>
              </w:rPr>
              <w:instrText xml:space="preserve"> PAGEREF _Toc191479508 \h </w:instrText>
            </w:r>
            <w:r>
              <w:rPr>
                <w:noProof/>
                <w:webHidden/>
              </w:rPr>
            </w:r>
            <w:r>
              <w:rPr>
                <w:noProof/>
                <w:webHidden/>
              </w:rPr>
              <w:fldChar w:fldCharType="separate"/>
            </w:r>
            <w:r>
              <w:rPr>
                <w:noProof/>
                <w:webHidden/>
              </w:rPr>
              <w:t>5</w:t>
            </w:r>
            <w:r>
              <w:rPr>
                <w:noProof/>
                <w:webHidden/>
              </w:rPr>
              <w:fldChar w:fldCharType="end"/>
            </w:r>
          </w:hyperlink>
        </w:p>
        <w:p w14:paraId="69EC8260" w14:textId="75C07B43" w:rsidR="00B546A2" w:rsidRDefault="00B546A2">
          <w:pPr>
            <w:pStyle w:val="Spistreci1"/>
            <w:tabs>
              <w:tab w:val="right" w:leader="dot" w:pos="9062"/>
            </w:tabs>
            <w:rPr>
              <w:rFonts w:eastAsiaTheme="minorEastAsia"/>
              <w:noProof/>
              <w:kern w:val="2"/>
              <w:sz w:val="24"/>
              <w:szCs w:val="24"/>
              <w:lang w:val="pl-PL" w:eastAsia="pl-PL"/>
              <w14:ligatures w14:val="standardContextual"/>
            </w:rPr>
          </w:pPr>
          <w:hyperlink w:anchor="_Toc191479509" w:history="1">
            <w:r w:rsidRPr="0094686C">
              <w:rPr>
                <w:rStyle w:val="Hipercze"/>
                <w:noProof/>
              </w:rPr>
              <w:t>Aerial photographs, orthophotomaps, and laser scanning data from the National Geodetic and Cartographic Resources</w:t>
            </w:r>
            <w:r>
              <w:rPr>
                <w:noProof/>
                <w:webHidden/>
              </w:rPr>
              <w:tab/>
            </w:r>
            <w:r>
              <w:rPr>
                <w:noProof/>
                <w:webHidden/>
              </w:rPr>
              <w:fldChar w:fldCharType="begin"/>
            </w:r>
            <w:r>
              <w:rPr>
                <w:noProof/>
                <w:webHidden/>
              </w:rPr>
              <w:instrText xml:space="preserve"> PAGEREF _Toc191479509 \h </w:instrText>
            </w:r>
            <w:r>
              <w:rPr>
                <w:noProof/>
                <w:webHidden/>
              </w:rPr>
            </w:r>
            <w:r>
              <w:rPr>
                <w:noProof/>
                <w:webHidden/>
              </w:rPr>
              <w:fldChar w:fldCharType="separate"/>
            </w:r>
            <w:r>
              <w:rPr>
                <w:noProof/>
                <w:webHidden/>
              </w:rPr>
              <w:t>6</w:t>
            </w:r>
            <w:r>
              <w:rPr>
                <w:noProof/>
                <w:webHidden/>
              </w:rPr>
              <w:fldChar w:fldCharType="end"/>
            </w:r>
          </w:hyperlink>
        </w:p>
        <w:p w14:paraId="31529549" w14:textId="2FA175A0" w:rsidR="00B546A2" w:rsidRDefault="00B546A2">
          <w:pPr>
            <w:pStyle w:val="Spistreci2"/>
            <w:tabs>
              <w:tab w:val="right" w:leader="dot" w:pos="9062"/>
            </w:tabs>
            <w:rPr>
              <w:rFonts w:eastAsiaTheme="minorEastAsia"/>
              <w:noProof/>
              <w:kern w:val="2"/>
              <w:sz w:val="24"/>
              <w:szCs w:val="24"/>
              <w:lang w:val="pl-PL" w:eastAsia="pl-PL"/>
              <w14:ligatures w14:val="standardContextual"/>
            </w:rPr>
          </w:pPr>
          <w:hyperlink w:anchor="_Toc191479510" w:history="1">
            <w:r w:rsidRPr="0094686C">
              <w:rPr>
                <w:rStyle w:val="Hipercze"/>
                <w:noProof/>
              </w:rPr>
              <w:t>Summary</w:t>
            </w:r>
            <w:r>
              <w:rPr>
                <w:noProof/>
                <w:webHidden/>
              </w:rPr>
              <w:tab/>
            </w:r>
            <w:r>
              <w:rPr>
                <w:noProof/>
                <w:webHidden/>
              </w:rPr>
              <w:fldChar w:fldCharType="begin"/>
            </w:r>
            <w:r>
              <w:rPr>
                <w:noProof/>
                <w:webHidden/>
              </w:rPr>
              <w:instrText xml:space="preserve"> PAGEREF _Toc191479510 \h </w:instrText>
            </w:r>
            <w:r>
              <w:rPr>
                <w:noProof/>
                <w:webHidden/>
              </w:rPr>
            </w:r>
            <w:r>
              <w:rPr>
                <w:noProof/>
                <w:webHidden/>
              </w:rPr>
              <w:fldChar w:fldCharType="separate"/>
            </w:r>
            <w:r>
              <w:rPr>
                <w:noProof/>
                <w:webHidden/>
              </w:rPr>
              <w:t>7</w:t>
            </w:r>
            <w:r>
              <w:rPr>
                <w:noProof/>
                <w:webHidden/>
              </w:rPr>
              <w:fldChar w:fldCharType="end"/>
            </w:r>
          </w:hyperlink>
        </w:p>
        <w:p w14:paraId="4835E763" w14:textId="5388D3B6" w:rsidR="00B546A2" w:rsidRDefault="00B546A2">
          <w:pPr>
            <w:pStyle w:val="Spistreci1"/>
            <w:tabs>
              <w:tab w:val="right" w:leader="dot" w:pos="9062"/>
            </w:tabs>
            <w:rPr>
              <w:rFonts w:eastAsiaTheme="minorEastAsia"/>
              <w:noProof/>
              <w:kern w:val="2"/>
              <w:sz w:val="24"/>
              <w:szCs w:val="24"/>
              <w:lang w:val="pl-PL" w:eastAsia="pl-PL"/>
              <w14:ligatures w14:val="standardContextual"/>
            </w:rPr>
          </w:pPr>
          <w:hyperlink w:anchor="_Toc191479511" w:history="1">
            <w:r w:rsidRPr="0094686C">
              <w:rPr>
                <w:rStyle w:val="Hipercze"/>
                <w:noProof/>
              </w:rPr>
              <w:t>Research methodology</w:t>
            </w:r>
            <w:r>
              <w:rPr>
                <w:noProof/>
                <w:webHidden/>
              </w:rPr>
              <w:tab/>
            </w:r>
            <w:r>
              <w:rPr>
                <w:noProof/>
                <w:webHidden/>
              </w:rPr>
              <w:fldChar w:fldCharType="begin"/>
            </w:r>
            <w:r>
              <w:rPr>
                <w:noProof/>
                <w:webHidden/>
              </w:rPr>
              <w:instrText xml:space="preserve"> PAGEREF _Toc191479511 \h </w:instrText>
            </w:r>
            <w:r>
              <w:rPr>
                <w:noProof/>
                <w:webHidden/>
              </w:rPr>
            </w:r>
            <w:r>
              <w:rPr>
                <w:noProof/>
                <w:webHidden/>
              </w:rPr>
              <w:fldChar w:fldCharType="separate"/>
            </w:r>
            <w:r>
              <w:rPr>
                <w:noProof/>
                <w:webHidden/>
              </w:rPr>
              <w:t>7</w:t>
            </w:r>
            <w:r>
              <w:rPr>
                <w:noProof/>
                <w:webHidden/>
              </w:rPr>
              <w:fldChar w:fldCharType="end"/>
            </w:r>
          </w:hyperlink>
        </w:p>
        <w:p w14:paraId="56FAA0F2" w14:textId="7614A558" w:rsidR="00B546A2" w:rsidRDefault="00B546A2">
          <w:pPr>
            <w:pStyle w:val="Spistreci2"/>
            <w:tabs>
              <w:tab w:val="right" w:leader="dot" w:pos="9062"/>
            </w:tabs>
            <w:rPr>
              <w:rFonts w:eastAsiaTheme="minorEastAsia"/>
              <w:noProof/>
              <w:kern w:val="2"/>
              <w:sz w:val="24"/>
              <w:szCs w:val="24"/>
              <w:lang w:val="pl-PL" w:eastAsia="pl-PL"/>
              <w14:ligatures w14:val="standardContextual"/>
            </w:rPr>
          </w:pPr>
          <w:hyperlink w:anchor="_Toc191479512" w:history="1">
            <w:r w:rsidRPr="0094686C">
              <w:rPr>
                <w:rStyle w:val="Hipercze"/>
                <w:noProof/>
              </w:rPr>
              <w:t>Cemetery fence</w:t>
            </w:r>
            <w:r>
              <w:rPr>
                <w:noProof/>
                <w:webHidden/>
              </w:rPr>
              <w:tab/>
            </w:r>
            <w:r>
              <w:rPr>
                <w:noProof/>
                <w:webHidden/>
              </w:rPr>
              <w:fldChar w:fldCharType="begin"/>
            </w:r>
            <w:r>
              <w:rPr>
                <w:noProof/>
                <w:webHidden/>
              </w:rPr>
              <w:instrText xml:space="preserve"> PAGEREF _Toc191479512 \h </w:instrText>
            </w:r>
            <w:r>
              <w:rPr>
                <w:noProof/>
                <w:webHidden/>
              </w:rPr>
            </w:r>
            <w:r>
              <w:rPr>
                <w:noProof/>
                <w:webHidden/>
              </w:rPr>
              <w:fldChar w:fldCharType="separate"/>
            </w:r>
            <w:r>
              <w:rPr>
                <w:noProof/>
                <w:webHidden/>
              </w:rPr>
              <w:t>8</w:t>
            </w:r>
            <w:r>
              <w:rPr>
                <w:noProof/>
                <w:webHidden/>
              </w:rPr>
              <w:fldChar w:fldCharType="end"/>
            </w:r>
          </w:hyperlink>
        </w:p>
        <w:p w14:paraId="67FD57E7" w14:textId="636781A1" w:rsidR="00B546A2" w:rsidRDefault="00B546A2">
          <w:pPr>
            <w:pStyle w:val="Spistreci2"/>
            <w:tabs>
              <w:tab w:val="right" w:leader="dot" w:pos="9062"/>
            </w:tabs>
            <w:rPr>
              <w:rFonts w:eastAsiaTheme="minorEastAsia"/>
              <w:noProof/>
              <w:kern w:val="2"/>
              <w:sz w:val="24"/>
              <w:szCs w:val="24"/>
              <w:lang w:val="pl-PL" w:eastAsia="pl-PL"/>
              <w14:ligatures w14:val="standardContextual"/>
            </w:rPr>
          </w:pPr>
          <w:hyperlink w:anchor="_Toc191479513" w:history="1">
            <w:r w:rsidRPr="0094686C">
              <w:rPr>
                <w:rStyle w:val="Hipercze"/>
                <w:noProof/>
              </w:rPr>
              <w:t>Summary of interpretation results</w:t>
            </w:r>
            <w:r>
              <w:rPr>
                <w:noProof/>
                <w:webHidden/>
              </w:rPr>
              <w:tab/>
            </w:r>
            <w:r>
              <w:rPr>
                <w:noProof/>
                <w:webHidden/>
              </w:rPr>
              <w:fldChar w:fldCharType="begin"/>
            </w:r>
            <w:r>
              <w:rPr>
                <w:noProof/>
                <w:webHidden/>
              </w:rPr>
              <w:instrText xml:space="preserve"> PAGEREF _Toc191479513 \h </w:instrText>
            </w:r>
            <w:r>
              <w:rPr>
                <w:noProof/>
                <w:webHidden/>
              </w:rPr>
            </w:r>
            <w:r>
              <w:rPr>
                <w:noProof/>
                <w:webHidden/>
              </w:rPr>
              <w:fldChar w:fldCharType="separate"/>
            </w:r>
            <w:r>
              <w:rPr>
                <w:noProof/>
                <w:webHidden/>
              </w:rPr>
              <w:t>13</w:t>
            </w:r>
            <w:r>
              <w:rPr>
                <w:noProof/>
                <w:webHidden/>
              </w:rPr>
              <w:fldChar w:fldCharType="end"/>
            </w:r>
          </w:hyperlink>
        </w:p>
        <w:p w14:paraId="7D2219A6" w14:textId="2D19812D" w:rsidR="00B546A2" w:rsidRDefault="00B546A2">
          <w:pPr>
            <w:pStyle w:val="Spistreci1"/>
            <w:tabs>
              <w:tab w:val="right" w:leader="dot" w:pos="9062"/>
            </w:tabs>
            <w:rPr>
              <w:rFonts w:eastAsiaTheme="minorEastAsia"/>
              <w:noProof/>
              <w:kern w:val="2"/>
              <w:sz w:val="24"/>
              <w:szCs w:val="24"/>
              <w:lang w:val="pl-PL" w:eastAsia="pl-PL"/>
              <w14:ligatures w14:val="standardContextual"/>
            </w:rPr>
          </w:pPr>
          <w:hyperlink w:anchor="_Toc191479514" w:history="1">
            <w:r w:rsidRPr="0094686C">
              <w:rPr>
                <w:rStyle w:val="Hipercze"/>
                <w:noProof/>
              </w:rPr>
              <w:t>Execution sites and the location of mass graves</w:t>
            </w:r>
            <w:r>
              <w:rPr>
                <w:noProof/>
                <w:webHidden/>
              </w:rPr>
              <w:tab/>
            </w:r>
            <w:r>
              <w:rPr>
                <w:noProof/>
                <w:webHidden/>
              </w:rPr>
              <w:fldChar w:fldCharType="begin"/>
            </w:r>
            <w:r>
              <w:rPr>
                <w:noProof/>
                <w:webHidden/>
              </w:rPr>
              <w:instrText xml:space="preserve"> PAGEREF _Toc191479514 \h </w:instrText>
            </w:r>
            <w:r>
              <w:rPr>
                <w:noProof/>
                <w:webHidden/>
              </w:rPr>
            </w:r>
            <w:r>
              <w:rPr>
                <w:noProof/>
                <w:webHidden/>
              </w:rPr>
              <w:fldChar w:fldCharType="separate"/>
            </w:r>
            <w:r>
              <w:rPr>
                <w:noProof/>
                <w:webHidden/>
              </w:rPr>
              <w:t>15</w:t>
            </w:r>
            <w:r>
              <w:rPr>
                <w:noProof/>
                <w:webHidden/>
              </w:rPr>
              <w:fldChar w:fldCharType="end"/>
            </w:r>
          </w:hyperlink>
        </w:p>
        <w:p w14:paraId="203EE241" w14:textId="54817591" w:rsidR="00B546A2" w:rsidRDefault="00B546A2">
          <w:pPr>
            <w:pStyle w:val="Spistreci2"/>
            <w:tabs>
              <w:tab w:val="right" w:leader="dot" w:pos="9062"/>
            </w:tabs>
            <w:rPr>
              <w:rFonts w:eastAsiaTheme="minorEastAsia"/>
              <w:noProof/>
              <w:kern w:val="2"/>
              <w:sz w:val="24"/>
              <w:szCs w:val="24"/>
              <w:lang w:val="pl-PL" w:eastAsia="pl-PL"/>
              <w14:ligatures w14:val="standardContextual"/>
            </w:rPr>
          </w:pPr>
          <w:hyperlink w:anchor="_Toc191479515" w:history="1">
            <w:r w:rsidRPr="0094686C">
              <w:rPr>
                <w:rStyle w:val="Hipercze"/>
                <w:noProof/>
              </w:rPr>
              <w:t>History</w:t>
            </w:r>
            <w:r>
              <w:rPr>
                <w:noProof/>
                <w:webHidden/>
              </w:rPr>
              <w:tab/>
            </w:r>
            <w:r>
              <w:rPr>
                <w:noProof/>
                <w:webHidden/>
              </w:rPr>
              <w:fldChar w:fldCharType="begin"/>
            </w:r>
            <w:r>
              <w:rPr>
                <w:noProof/>
                <w:webHidden/>
              </w:rPr>
              <w:instrText xml:space="preserve"> PAGEREF _Toc191479515 \h </w:instrText>
            </w:r>
            <w:r>
              <w:rPr>
                <w:noProof/>
                <w:webHidden/>
              </w:rPr>
            </w:r>
            <w:r>
              <w:rPr>
                <w:noProof/>
                <w:webHidden/>
              </w:rPr>
              <w:fldChar w:fldCharType="separate"/>
            </w:r>
            <w:r>
              <w:rPr>
                <w:noProof/>
                <w:webHidden/>
              </w:rPr>
              <w:t>15</w:t>
            </w:r>
            <w:r>
              <w:rPr>
                <w:noProof/>
                <w:webHidden/>
              </w:rPr>
              <w:fldChar w:fldCharType="end"/>
            </w:r>
          </w:hyperlink>
        </w:p>
        <w:p w14:paraId="277A8F49" w14:textId="537FBA2A" w:rsidR="00B546A2" w:rsidRDefault="00B546A2">
          <w:pPr>
            <w:pStyle w:val="Spistreci1"/>
            <w:tabs>
              <w:tab w:val="right" w:leader="dot" w:pos="9062"/>
            </w:tabs>
            <w:rPr>
              <w:rFonts w:eastAsiaTheme="minorEastAsia"/>
              <w:noProof/>
              <w:kern w:val="2"/>
              <w:sz w:val="24"/>
              <w:szCs w:val="24"/>
              <w:lang w:val="pl-PL" w:eastAsia="pl-PL"/>
              <w14:ligatures w14:val="standardContextual"/>
            </w:rPr>
          </w:pPr>
          <w:hyperlink w:anchor="_Toc191479516" w:history="1">
            <w:r w:rsidRPr="0094686C">
              <w:rPr>
                <w:rStyle w:val="Hipercze"/>
                <w:noProof/>
              </w:rPr>
              <w:t>Field visit conducted in February 2025</w:t>
            </w:r>
            <w:r>
              <w:rPr>
                <w:noProof/>
                <w:webHidden/>
              </w:rPr>
              <w:tab/>
            </w:r>
            <w:r>
              <w:rPr>
                <w:noProof/>
                <w:webHidden/>
              </w:rPr>
              <w:fldChar w:fldCharType="begin"/>
            </w:r>
            <w:r>
              <w:rPr>
                <w:noProof/>
                <w:webHidden/>
              </w:rPr>
              <w:instrText xml:space="preserve"> PAGEREF _Toc191479516 \h </w:instrText>
            </w:r>
            <w:r>
              <w:rPr>
                <w:noProof/>
                <w:webHidden/>
              </w:rPr>
            </w:r>
            <w:r>
              <w:rPr>
                <w:noProof/>
                <w:webHidden/>
              </w:rPr>
              <w:fldChar w:fldCharType="separate"/>
            </w:r>
            <w:r>
              <w:rPr>
                <w:noProof/>
                <w:webHidden/>
              </w:rPr>
              <w:t>18</w:t>
            </w:r>
            <w:r>
              <w:rPr>
                <w:noProof/>
                <w:webHidden/>
              </w:rPr>
              <w:fldChar w:fldCharType="end"/>
            </w:r>
          </w:hyperlink>
        </w:p>
        <w:p w14:paraId="23D7BBC9" w14:textId="6A436A12" w:rsidR="00B546A2" w:rsidRDefault="00B546A2">
          <w:pPr>
            <w:pStyle w:val="Spistreci1"/>
            <w:tabs>
              <w:tab w:val="right" w:leader="dot" w:pos="9062"/>
            </w:tabs>
            <w:rPr>
              <w:rFonts w:eastAsiaTheme="minorEastAsia"/>
              <w:noProof/>
              <w:kern w:val="2"/>
              <w:sz w:val="24"/>
              <w:szCs w:val="24"/>
              <w:lang w:val="pl-PL" w:eastAsia="pl-PL"/>
              <w14:ligatures w14:val="standardContextual"/>
            </w:rPr>
          </w:pPr>
          <w:hyperlink w:anchor="_Toc191479517" w:history="1">
            <w:r w:rsidRPr="0094686C">
              <w:rPr>
                <w:rStyle w:val="Hipercze"/>
                <w:noProof/>
              </w:rPr>
              <w:t>Summary</w:t>
            </w:r>
            <w:r>
              <w:rPr>
                <w:noProof/>
                <w:webHidden/>
              </w:rPr>
              <w:tab/>
            </w:r>
            <w:r>
              <w:rPr>
                <w:noProof/>
                <w:webHidden/>
              </w:rPr>
              <w:fldChar w:fldCharType="begin"/>
            </w:r>
            <w:r>
              <w:rPr>
                <w:noProof/>
                <w:webHidden/>
              </w:rPr>
              <w:instrText xml:space="preserve"> PAGEREF _Toc191479517 \h </w:instrText>
            </w:r>
            <w:r>
              <w:rPr>
                <w:noProof/>
                <w:webHidden/>
              </w:rPr>
            </w:r>
            <w:r>
              <w:rPr>
                <w:noProof/>
                <w:webHidden/>
              </w:rPr>
              <w:fldChar w:fldCharType="separate"/>
            </w:r>
            <w:r>
              <w:rPr>
                <w:noProof/>
                <w:webHidden/>
              </w:rPr>
              <w:t>21</w:t>
            </w:r>
            <w:r>
              <w:rPr>
                <w:noProof/>
                <w:webHidden/>
              </w:rPr>
              <w:fldChar w:fldCharType="end"/>
            </w:r>
          </w:hyperlink>
        </w:p>
        <w:p w14:paraId="3471ADB9" w14:textId="264BE6D0" w:rsidR="008F3CDB" w:rsidRDefault="003B3349">
          <w:r>
            <w:rPr>
              <w:b/>
            </w:rPr>
            <w:fldChar w:fldCharType="end"/>
          </w:r>
        </w:p>
      </w:sdtContent>
    </w:sdt>
    <w:p w14:paraId="08226216" w14:textId="77777777" w:rsidR="008F3CDB" w:rsidRDefault="00F607F9">
      <w:pPr>
        <w:rPr>
          <w:b/>
          <w:sz w:val="28"/>
        </w:rPr>
      </w:pPr>
      <w:r>
        <w:br w:type="page"/>
      </w:r>
    </w:p>
    <w:p w14:paraId="2A198B3C" w14:textId="77777777" w:rsidR="00F607F9" w:rsidRPr="00B546A2" w:rsidRDefault="00F607F9" w:rsidP="00F607F9">
      <w:pPr>
        <w:pStyle w:val="Nagwek1"/>
        <w:rPr>
          <w:rFonts w:asciiTheme="minorHAnsi" w:hAnsiTheme="minorHAnsi" w:cstheme="minorHAnsi"/>
          <w:bCs/>
          <w:color w:val="17365D" w:themeColor="text2" w:themeShade="BF"/>
        </w:rPr>
      </w:pPr>
      <w:bookmarkStart w:id="0" w:name="_Toc191479505"/>
      <w:r w:rsidRPr="00B546A2">
        <w:rPr>
          <w:rFonts w:asciiTheme="minorHAnsi" w:hAnsiTheme="minorHAnsi"/>
          <w:bCs/>
          <w:color w:val="17365D" w:themeColor="text2" w:themeShade="BF"/>
        </w:rPr>
        <w:lastRenderedPageBreak/>
        <w:t>Archive search queries</w:t>
      </w:r>
      <w:bookmarkEnd w:id="0"/>
    </w:p>
    <w:p w14:paraId="30FF3AD7" w14:textId="77777777" w:rsidR="00F607F9" w:rsidRDefault="00F607F9" w:rsidP="00D766D8">
      <w:pPr>
        <w:spacing w:after="0" w:line="360" w:lineRule="auto"/>
        <w:rPr>
          <w:b/>
          <w:sz w:val="28"/>
        </w:rPr>
      </w:pPr>
    </w:p>
    <w:p w14:paraId="4A810CDE" w14:textId="5DE59A93" w:rsidR="00F607F9" w:rsidRPr="00F607F9" w:rsidRDefault="00F607F9" w:rsidP="00F607F9">
      <w:pPr>
        <w:spacing w:after="0" w:line="360" w:lineRule="auto"/>
        <w:jc w:val="both"/>
        <w:rPr>
          <w:bCs/>
          <w:sz w:val="24"/>
          <w:szCs w:val="20"/>
        </w:rPr>
      </w:pPr>
      <w:r>
        <w:rPr>
          <w:sz w:val="24"/>
        </w:rPr>
        <w:t xml:space="preserve">In order to interpret the area of the Jewish cemetery in </w:t>
      </w:r>
      <w:r w:rsidR="008840FF">
        <w:rPr>
          <w:sz w:val="24"/>
        </w:rPr>
        <w:t>Działoszyce</w:t>
      </w:r>
      <w:r>
        <w:rPr>
          <w:sz w:val="24"/>
        </w:rPr>
        <w:t>, archival search queries were carried out to find and obtain photogrammetrical and cartographic materials. The US Archives and the Head Office of Geodesy and Carto</w:t>
      </w:r>
      <w:r w:rsidR="00B408CE">
        <w:rPr>
          <w:sz w:val="24"/>
        </w:rPr>
        <w:t>graphy (Główny Urząd Geodezji i </w:t>
      </w:r>
      <w:r>
        <w:rPr>
          <w:sz w:val="24"/>
        </w:rPr>
        <w:t>Kartografii, GUGiK) in Poland were searched.</w:t>
      </w:r>
      <w:r w:rsidR="003E71BF">
        <w:rPr>
          <w:sz w:val="24"/>
        </w:rPr>
        <w:t xml:space="preserve"> </w:t>
      </w:r>
      <w:r w:rsidR="003E71BF" w:rsidRPr="003E71BF">
        <w:rPr>
          <w:sz w:val="24"/>
        </w:rPr>
        <w:t>Other material (testimonies and ground photographs) was also obtained and used in the search for execution sites and the location of mass graves.</w:t>
      </w:r>
    </w:p>
    <w:p w14:paraId="53D7746B" w14:textId="77777777" w:rsidR="00F607F9" w:rsidRDefault="00F607F9" w:rsidP="00D766D8">
      <w:pPr>
        <w:spacing w:after="0" w:line="360" w:lineRule="auto"/>
        <w:rPr>
          <w:b/>
          <w:sz w:val="28"/>
        </w:rPr>
      </w:pPr>
    </w:p>
    <w:p w14:paraId="0B9A0990" w14:textId="77777777" w:rsidR="00D766D8" w:rsidRPr="00E00235" w:rsidRDefault="00D766D8" w:rsidP="00E00235">
      <w:pPr>
        <w:pStyle w:val="Nagwek2"/>
        <w:rPr>
          <w:rFonts w:asciiTheme="minorHAnsi" w:hAnsiTheme="minorHAnsi" w:cstheme="minorHAnsi"/>
        </w:rPr>
      </w:pPr>
      <w:bookmarkStart w:id="1" w:name="_Toc191479506"/>
      <w:r>
        <w:rPr>
          <w:rFonts w:asciiTheme="minorHAnsi" w:hAnsiTheme="minorHAnsi"/>
        </w:rPr>
        <w:t>1939-1945 aerial photographs available in the United States National Archives and Record Administration (NARA), Record Group 373</w:t>
      </w:r>
      <w:bookmarkEnd w:id="1"/>
    </w:p>
    <w:p w14:paraId="2F6D80E0" w14:textId="77777777" w:rsidR="00D766D8" w:rsidRDefault="00D766D8" w:rsidP="00D766D8">
      <w:pPr>
        <w:autoSpaceDE w:val="0"/>
        <w:autoSpaceDN w:val="0"/>
        <w:adjustRightInd w:val="0"/>
        <w:spacing w:after="0" w:line="360" w:lineRule="auto"/>
        <w:ind w:firstLine="708"/>
        <w:jc w:val="both"/>
        <w:rPr>
          <w:rFonts w:ascii="Calibri" w:hAnsi="Calibri" w:cs="Calibri"/>
        </w:rPr>
      </w:pPr>
    </w:p>
    <w:p w14:paraId="16F5E79F" w14:textId="3BB13C3C" w:rsidR="00D766D8" w:rsidRPr="001B1387" w:rsidRDefault="00D766D8" w:rsidP="00D766D8">
      <w:pPr>
        <w:autoSpaceDE w:val="0"/>
        <w:autoSpaceDN w:val="0"/>
        <w:adjustRightInd w:val="0"/>
        <w:spacing w:after="0" w:line="360" w:lineRule="auto"/>
        <w:ind w:firstLine="708"/>
        <w:jc w:val="both"/>
        <w:rPr>
          <w:rFonts w:ascii="Calibri" w:hAnsi="Calibri" w:cs="Calibri"/>
          <w:sz w:val="24"/>
          <w:szCs w:val="24"/>
        </w:rPr>
      </w:pPr>
      <w:r>
        <w:rPr>
          <w:rFonts w:ascii="Calibri" w:hAnsi="Calibri"/>
          <w:sz w:val="24"/>
        </w:rPr>
        <w:t>As part of an order to search for aerial photographs, search queries were performed in the United States National Archives and Records Administration</w:t>
      </w:r>
      <w:r w:rsidRPr="001B1387">
        <w:rPr>
          <w:rStyle w:val="Odwoanieprzypisudolnego"/>
          <w:rFonts w:ascii="Calibri" w:hAnsi="Calibri" w:cs="Calibri"/>
          <w:sz w:val="24"/>
          <w:szCs w:val="24"/>
        </w:rPr>
        <w:footnoteReference w:id="1"/>
      </w:r>
      <w:r>
        <w:rPr>
          <w:rFonts w:ascii="Calibri" w:hAnsi="Calibri"/>
          <w:sz w:val="24"/>
        </w:rPr>
        <w:t xml:space="preserve"> (NARA) for photographs covering the cemetery </w:t>
      </w:r>
      <w:r w:rsidRPr="008840FF">
        <w:rPr>
          <w:rFonts w:ascii="Calibri" w:hAnsi="Calibri"/>
          <w:sz w:val="24"/>
        </w:rPr>
        <w:t xml:space="preserve">area in </w:t>
      </w:r>
      <w:r w:rsidR="008840FF">
        <w:rPr>
          <w:rFonts w:ascii="Calibri" w:hAnsi="Calibri"/>
          <w:sz w:val="24"/>
        </w:rPr>
        <w:t>Działoszyce</w:t>
      </w:r>
      <w:r>
        <w:rPr>
          <w:rFonts w:ascii="Calibri" w:hAnsi="Calibri"/>
          <w:sz w:val="24"/>
        </w:rPr>
        <w:t xml:space="preserve"> from 1939 to 1945. The search query concerned group 373 collections.  </w:t>
      </w:r>
    </w:p>
    <w:p w14:paraId="72C374DB" w14:textId="77777777" w:rsidR="00D766D8" w:rsidRPr="001B1387" w:rsidRDefault="00D766D8" w:rsidP="00D766D8">
      <w:pPr>
        <w:autoSpaceDE w:val="0"/>
        <w:autoSpaceDN w:val="0"/>
        <w:adjustRightInd w:val="0"/>
        <w:spacing w:after="0" w:line="360" w:lineRule="auto"/>
        <w:ind w:firstLine="708"/>
        <w:jc w:val="both"/>
        <w:rPr>
          <w:rFonts w:ascii="Calibri" w:hAnsi="Calibri" w:cs="Calibri"/>
          <w:sz w:val="24"/>
          <w:szCs w:val="24"/>
        </w:rPr>
      </w:pPr>
      <w:r>
        <w:rPr>
          <w:rFonts w:ascii="Calibri" w:hAnsi="Calibri"/>
          <w:sz w:val="24"/>
        </w:rPr>
        <w:t>The collections in group 373 comprise sets of aerial and satellite photographs, as well as cartographic and architectural materials. The search query included 373.3 series consisting of aerial photographs taken in 1935 to 1960 by both German and Allied airmen</w:t>
      </w:r>
      <w:r w:rsidRPr="001B1387">
        <w:rPr>
          <w:rStyle w:val="Odwoanieprzypisudolnego"/>
          <w:rFonts w:ascii="Calibri" w:hAnsi="Calibri" w:cs="Calibri"/>
          <w:sz w:val="24"/>
          <w:szCs w:val="24"/>
        </w:rPr>
        <w:footnoteReference w:id="2"/>
      </w:r>
      <w:r>
        <w:rPr>
          <w:rFonts w:ascii="Calibri" w:hAnsi="Calibri"/>
          <w:sz w:val="24"/>
        </w:rPr>
        <w:t xml:space="preserve">. </w:t>
      </w:r>
    </w:p>
    <w:p w14:paraId="4F66FB4E" w14:textId="77777777" w:rsidR="00D766D8" w:rsidRPr="001B1387" w:rsidRDefault="00D766D8" w:rsidP="00D766D8">
      <w:pPr>
        <w:autoSpaceDE w:val="0"/>
        <w:autoSpaceDN w:val="0"/>
        <w:adjustRightInd w:val="0"/>
        <w:spacing w:after="0" w:line="360" w:lineRule="auto"/>
        <w:jc w:val="both"/>
        <w:rPr>
          <w:rFonts w:ascii="Calibri" w:hAnsi="Calibri" w:cs="Calibri"/>
          <w:sz w:val="24"/>
          <w:szCs w:val="24"/>
        </w:rPr>
      </w:pPr>
      <w:r>
        <w:rPr>
          <w:rFonts w:ascii="Calibri" w:hAnsi="Calibri"/>
          <w:sz w:val="24"/>
        </w:rPr>
        <w:t xml:space="preserve">The </w:t>
      </w:r>
      <w:r w:rsidR="00E34C64">
        <w:rPr>
          <w:rFonts w:ascii="Calibri" w:hAnsi="Calibri"/>
          <w:sz w:val="24"/>
        </w:rPr>
        <w:t>photographs</w:t>
      </w:r>
      <w:r>
        <w:rPr>
          <w:rFonts w:ascii="Calibri" w:hAnsi="Calibri"/>
          <w:sz w:val="24"/>
        </w:rPr>
        <w:t xml:space="preserve"> available in the archives are shared on a public domain basis. </w:t>
      </w:r>
    </w:p>
    <w:p w14:paraId="3CC3C204" w14:textId="77777777" w:rsidR="00D766D8" w:rsidRPr="001B1387" w:rsidRDefault="00D766D8" w:rsidP="00D766D8">
      <w:pPr>
        <w:autoSpaceDE w:val="0"/>
        <w:autoSpaceDN w:val="0"/>
        <w:adjustRightInd w:val="0"/>
        <w:spacing w:after="0" w:line="360" w:lineRule="auto"/>
        <w:jc w:val="both"/>
        <w:rPr>
          <w:rFonts w:ascii="Calibri" w:hAnsi="Calibri" w:cs="Calibri"/>
          <w:sz w:val="24"/>
          <w:szCs w:val="24"/>
        </w:rPr>
      </w:pPr>
      <w:r>
        <w:rPr>
          <w:rFonts w:ascii="Calibri" w:hAnsi="Calibri"/>
          <w:sz w:val="24"/>
        </w:rPr>
        <w:t>Information from the website of the United States National Archives on public domain, possibility of using and indicating the source:</w:t>
      </w:r>
    </w:p>
    <w:p w14:paraId="3CF6F5C2" w14:textId="77777777" w:rsidR="00D766D8" w:rsidRPr="001B1387" w:rsidRDefault="00D766D8" w:rsidP="00D766D8">
      <w:pPr>
        <w:spacing w:after="0" w:line="360" w:lineRule="auto"/>
        <w:ind w:firstLine="708"/>
        <w:jc w:val="both"/>
        <w:rPr>
          <w:sz w:val="24"/>
          <w:szCs w:val="24"/>
        </w:rPr>
      </w:pPr>
    </w:p>
    <w:p w14:paraId="693EF94D" w14:textId="77777777" w:rsidR="00D766D8" w:rsidRPr="001B1387" w:rsidRDefault="00D766D8" w:rsidP="00D766D8">
      <w:pPr>
        <w:spacing w:after="0" w:line="360" w:lineRule="auto"/>
        <w:ind w:firstLine="708"/>
        <w:jc w:val="both"/>
        <w:rPr>
          <w:i/>
          <w:sz w:val="24"/>
          <w:szCs w:val="24"/>
        </w:rPr>
      </w:pPr>
      <w:r>
        <w:rPr>
          <w:i/>
          <w:sz w:val="24"/>
        </w:rPr>
        <w:t>“The vast majority of the digital images in the Online Catalog are in the public domain. Therefore, no written permission is required to use them. We would appreciate your crediting the National Archives and Records Administration as the original source.”</w:t>
      </w:r>
    </w:p>
    <w:p w14:paraId="2FEEF968" w14:textId="77777777" w:rsidR="00D766D8" w:rsidRPr="001B1387" w:rsidRDefault="00D766D8" w:rsidP="00D766D8">
      <w:pPr>
        <w:spacing w:after="0" w:line="360" w:lineRule="auto"/>
        <w:ind w:firstLine="708"/>
        <w:jc w:val="both"/>
        <w:rPr>
          <w:sz w:val="24"/>
          <w:szCs w:val="24"/>
          <w:lang w:val="en-US"/>
        </w:rPr>
      </w:pPr>
    </w:p>
    <w:p w14:paraId="7DE2DCF9" w14:textId="77777777" w:rsidR="00D766D8" w:rsidRPr="001B1387" w:rsidRDefault="00D766D8" w:rsidP="00D766D8">
      <w:pPr>
        <w:spacing w:after="0" w:line="360" w:lineRule="auto"/>
        <w:ind w:firstLine="708"/>
        <w:jc w:val="both"/>
        <w:rPr>
          <w:sz w:val="24"/>
          <w:szCs w:val="24"/>
        </w:rPr>
      </w:pPr>
      <w:r>
        <w:rPr>
          <w:sz w:val="24"/>
        </w:rPr>
        <w:lastRenderedPageBreak/>
        <w:t xml:space="preserve">Based on the results of the search query conducted in the archives, a list of photographs was created for </w:t>
      </w:r>
      <w:r>
        <w:rPr>
          <w:rFonts w:ascii="Calibri" w:hAnsi="Calibri"/>
          <w:sz w:val="24"/>
        </w:rPr>
        <w:t>the cemetery</w:t>
      </w:r>
      <w:r>
        <w:rPr>
          <w:sz w:val="24"/>
        </w:rPr>
        <w:t xml:space="preserve"> and the photographs </w:t>
      </w:r>
      <w:r w:rsidR="005E6D0E">
        <w:rPr>
          <w:sz w:val="24"/>
        </w:rPr>
        <w:t xml:space="preserve">available </w:t>
      </w:r>
      <w:r>
        <w:rPr>
          <w:sz w:val="24"/>
        </w:rPr>
        <w:t>were ordered in the archives.</w:t>
      </w:r>
    </w:p>
    <w:p w14:paraId="034446A1" w14:textId="77777777" w:rsidR="00E00235" w:rsidRDefault="00E00235">
      <w:pPr>
        <w:rPr>
          <w:rFonts w:eastAsiaTheme="majorEastAsia" w:cstheme="minorHAnsi"/>
          <w:color w:val="365F91" w:themeColor="accent1" w:themeShade="BF"/>
          <w:sz w:val="26"/>
          <w:szCs w:val="26"/>
        </w:rPr>
      </w:pPr>
      <w:r>
        <w:br w:type="page"/>
      </w:r>
    </w:p>
    <w:p w14:paraId="6D563FDD" w14:textId="77777777" w:rsidR="00271C24" w:rsidRPr="00950194" w:rsidRDefault="00271C24" w:rsidP="00950194">
      <w:pPr>
        <w:pStyle w:val="Nagwek2"/>
        <w:rPr>
          <w:rFonts w:asciiTheme="minorHAnsi" w:hAnsiTheme="minorHAnsi" w:cstheme="minorHAnsi"/>
        </w:rPr>
      </w:pPr>
      <w:bookmarkStart w:id="2" w:name="_Toc191479507"/>
      <w:r>
        <w:rPr>
          <w:rFonts w:asciiTheme="minorHAnsi" w:hAnsiTheme="minorHAnsi"/>
        </w:rPr>
        <w:lastRenderedPageBreak/>
        <w:t>The obtained photographs</w:t>
      </w:r>
      <w:bookmarkEnd w:id="2"/>
      <w:r>
        <w:rPr>
          <w:rFonts w:asciiTheme="minorHAnsi" w:hAnsiTheme="minorHAnsi"/>
        </w:rPr>
        <w:t xml:space="preserve"> </w:t>
      </w:r>
    </w:p>
    <w:p w14:paraId="20DCF607" w14:textId="77777777" w:rsidR="00950194" w:rsidRDefault="00950194" w:rsidP="003F7D07">
      <w:pPr>
        <w:pStyle w:val="Default"/>
        <w:spacing w:line="360" w:lineRule="auto"/>
        <w:jc w:val="both"/>
      </w:pPr>
    </w:p>
    <w:p w14:paraId="57D734F2" w14:textId="22BF68E7" w:rsidR="00892475" w:rsidRDefault="00271C24" w:rsidP="003F7D07">
      <w:pPr>
        <w:pStyle w:val="Default"/>
        <w:spacing w:line="360" w:lineRule="auto"/>
        <w:jc w:val="both"/>
      </w:pPr>
      <w:r>
        <w:t xml:space="preserve">As part of the order, </w:t>
      </w:r>
      <w:r w:rsidR="008840FF">
        <w:t>one</w:t>
      </w:r>
      <w:r>
        <w:t xml:space="preserve"> German (Luftwaffe) aerial photographs were obtained and scanned with EPSON Expression 12000 XL scanner at 600 DPI. The original paper prints available in the archive were scanned.</w:t>
      </w:r>
      <w:r w:rsidR="0059119F">
        <w:t xml:space="preserve"> </w:t>
      </w:r>
      <w:r w:rsidR="0059119F" w:rsidRPr="0059119F">
        <w:t>This is the only photo available in the archive for the cemetery area.</w:t>
      </w:r>
    </w:p>
    <w:p w14:paraId="76170FE9" w14:textId="77777777" w:rsidR="00C61688" w:rsidRDefault="00C61688" w:rsidP="00C61688">
      <w:pPr>
        <w:jc w:val="center"/>
        <w:rPr>
          <w:i/>
        </w:rPr>
      </w:pPr>
    </w:p>
    <w:p w14:paraId="6DCA6257" w14:textId="7EBF549E" w:rsidR="00892475" w:rsidRPr="00950194" w:rsidRDefault="00892475" w:rsidP="00950194">
      <w:pPr>
        <w:pStyle w:val="Nagwek3"/>
        <w:rPr>
          <w:rFonts w:asciiTheme="minorHAnsi" w:hAnsiTheme="minorHAnsi" w:cstheme="minorHAnsi"/>
        </w:rPr>
      </w:pPr>
      <w:bookmarkStart w:id="3" w:name="_Toc191479508"/>
      <w:r>
        <w:rPr>
          <w:rFonts w:asciiTheme="minorHAnsi" w:hAnsiTheme="minorHAnsi"/>
        </w:rPr>
        <w:t>Technical description of the obtained photograph</w:t>
      </w:r>
      <w:bookmarkEnd w:id="3"/>
    </w:p>
    <w:p w14:paraId="082B97D3" w14:textId="77777777" w:rsidR="00732F97" w:rsidRPr="00950194" w:rsidRDefault="00732F97" w:rsidP="003008F5">
      <w:pPr>
        <w:spacing w:line="360" w:lineRule="auto"/>
        <w:jc w:val="both"/>
        <w:rPr>
          <w:bCs/>
          <w:sz w:val="24"/>
          <w:szCs w:val="24"/>
        </w:rPr>
      </w:pPr>
    </w:p>
    <w:p w14:paraId="0B6C22A4" w14:textId="3B7F340C" w:rsidR="00F769DE" w:rsidRPr="00732F97" w:rsidRDefault="00950194" w:rsidP="00587CFD">
      <w:pPr>
        <w:pStyle w:val="Akapitzlist"/>
        <w:numPr>
          <w:ilvl w:val="0"/>
          <w:numId w:val="6"/>
        </w:numPr>
        <w:spacing w:line="360" w:lineRule="auto"/>
        <w:ind w:left="426"/>
        <w:jc w:val="both"/>
        <w:rPr>
          <w:bCs/>
          <w:sz w:val="28"/>
          <w:szCs w:val="28"/>
        </w:rPr>
      </w:pPr>
      <w:r>
        <w:rPr>
          <w:b/>
          <w:sz w:val="28"/>
        </w:rPr>
        <w:t>Signature: GX 1233</w:t>
      </w:r>
      <w:r w:rsidR="0059119F">
        <w:rPr>
          <w:b/>
          <w:sz w:val="28"/>
        </w:rPr>
        <w:t>4</w:t>
      </w:r>
    </w:p>
    <w:p w14:paraId="4E79AEC4" w14:textId="21BCE716" w:rsidR="003008F5" w:rsidRPr="00FC3EB3" w:rsidRDefault="000A5AA8" w:rsidP="00587CFD">
      <w:pPr>
        <w:pStyle w:val="Akapitzlist"/>
        <w:spacing w:line="360" w:lineRule="auto"/>
        <w:ind w:left="426"/>
        <w:jc w:val="both"/>
        <w:rPr>
          <w:rStyle w:val="Uwydatnienie"/>
          <w:i w:val="0"/>
          <w:iCs w:val="0"/>
          <w:sz w:val="24"/>
          <w:szCs w:val="24"/>
        </w:rPr>
      </w:pPr>
      <w:r>
        <w:rPr>
          <w:sz w:val="24"/>
        </w:rPr>
        <w:t xml:space="preserve">A series of photographs taken with </w:t>
      </w:r>
      <w:r w:rsidR="0059119F">
        <w:rPr>
          <w:sz w:val="24"/>
        </w:rPr>
        <w:t>200</w:t>
      </w:r>
      <w:r>
        <w:rPr>
          <w:sz w:val="24"/>
        </w:rPr>
        <w:t xml:space="preserve"> mm cone Carl Zeiss RB-30 camera. </w:t>
      </w:r>
      <w:r w:rsidR="0059119F">
        <w:rPr>
          <w:sz w:val="24"/>
        </w:rPr>
        <w:t>The exact date the series of photographs: January</w:t>
      </w:r>
      <w:r w:rsidR="0059119F" w:rsidRPr="00D123F3">
        <w:rPr>
          <w:sz w:val="24"/>
        </w:rPr>
        <w:t xml:space="preserve"> </w:t>
      </w:r>
      <w:r w:rsidR="0059119F">
        <w:rPr>
          <w:sz w:val="24"/>
        </w:rPr>
        <w:t>17</w:t>
      </w:r>
      <w:r w:rsidR="0059119F" w:rsidRPr="00D123F3">
        <w:rPr>
          <w:sz w:val="24"/>
        </w:rPr>
        <w:t>, 194</w:t>
      </w:r>
      <w:r w:rsidR="0059119F">
        <w:rPr>
          <w:sz w:val="24"/>
        </w:rPr>
        <w:t xml:space="preserve">5. </w:t>
      </w:r>
      <w:r w:rsidR="0059119F">
        <w:rPr>
          <w:rStyle w:val="Uwydatnienie"/>
          <w:i w:val="0"/>
          <w:sz w:val="24"/>
        </w:rPr>
        <w:t xml:space="preserve"> The obtained images are of poor quality (figure 1). </w:t>
      </w:r>
      <w:r w:rsidR="0059119F" w:rsidRPr="00766A44">
        <w:rPr>
          <w:rStyle w:val="Uwydatnienie"/>
          <w:i w:val="0"/>
          <w:sz w:val="24"/>
        </w:rPr>
        <w:t>The photo was taken at 1</w:t>
      </w:r>
      <w:r w:rsidR="0059119F">
        <w:rPr>
          <w:rStyle w:val="Uwydatnienie"/>
          <w:i w:val="0"/>
          <w:sz w:val="24"/>
        </w:rPr>
        <w:t>1</w:t>
      </w:r>
      <w:r w:rsidR="0059119F" w:rsidRPr="00766A44">
        <w:rPr>
          <w:rStyle w:val="Uwydatnienie"/>
          <w:i w:val="0"/>
          <w:sz w:val="24"/>
        </w:rPr>
        <w:t>.</w:t>
      </w:r>
      <w:r w:rsidR="0059119F">
        <w:rPr>
          <w:rStyle w:val="Uwydatnienie"/>
          <w:i w:val="0"/>
          <w:sz w:val="24"/>
        </w:rPr>
        <w:t>09</w:t>
      </w:r>
      <w:r w:rsidR="0059119F" w:rsidRPr="00766A44">
        <w:rPr>
          <w:rStyle w:val="Uwydatnienie"/>
          <w:i w:val="0"/>
          <w:sz w:val="24"/>
        </w:rPr>
        <w:t>.</w:t>
      </w:r>
      <w:r w:rsidR="0059119F">
        <w:rPr>
          <w:rStyle w:val="Uwydatnienie"/>
          <w:i w:val="0"/>
          <w:sz w:val="24"/>
        </w:rPr>
        <w:t xml:space="preserve"> </w:t>
      </w:r>
    </w:p>
    <w:p w14:paraId="2D327018" w14:textId="786DB8D1" w:rsidR="00DF7209" w:rsidRDefault="0059119F" w:rsidP="00C80E08">
      <w:pPr>
        <w:pStyle w:val="Akapitzlist"/>
        <w:spacing w:line="360" w:lineRule="auto"/>
        <w:ind w:left="0"/>
        <w:jc w:val="center"/>
        <w:rPr>
          <w:rStyle w:val="Uwydatnienie"/>
          <w:i w:val="0"/>
          <w:iCs w:val="0"/>
          <w:sz w:val="24"/>
          <w:szCs w:val="24"/>
        </w:rPr>
      </w:pPr>
      <w:r>
        <w:rPr>
          <w:noProof/>
        </w:rPr>
        <w:drawing>
          <wp:inline distT="0" distB="0" distL="0" distR="0" wp14:anchorId="2578F309" wp14:editId="1940DDD1">
            <wp:extent cx="4970839" cy="5011387"/>
            <wp:effectExtent l="0" t="0" r="1270" b="0"/>
            <wp:docPr id="591050083" name="Obraz 1" descr="Obraz zawierający zrzut ekranu, tekst, map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050083" name="Obraz 1" descr="Obraz zawierający zrzut ekranu, tekst, mapa&#10;&#10;Zawartość wygenerowana przez sztuczną inteligencję może być niepoprawna."/>
                    <pic:cNvPicPr/>
                  </pic:nvPicPr>
                  <pic:blipFill>
                    <a:blip r:embed="rId9"/>
                    <a:stretch>
                      <a:fillRect/>
                    </a:stretch>
                  </pic:blipFill>
                  <pic:spPr>
                    <a:xfrm>
                      <a:off x="0" y="0"/>
                      <a:ext cx="4991133" cy="5031846"/>
                    </a:xfrm>
                    <a:prstGeom prst="rect">
                      <a:avLst/>
                    </a:prstGeom>
                  </pic:spPr>
                </pic:pic>
              </a:graphicData>
            </a:graphic>
          </wp:inline>
        </w:drawing>
      </w:r>
    </w:p>
    <w:p w14:paraId="030308DD" w14:textId="5DD8A121" w:rsidR="003008F5" w:rsidRPr="003008F5" w:rsidRDefault="003008F5" w:rsidP="003008F5">
      <w:pPr>
        <w:pStyle w:val="Akapitzlist"/>
        <w:spacing w:line="360" w:lineRule="auto"/>
        <w:jc w:val="center"/>
        <w:rPr>
          <w:bCs/>
          <w:sz w:val="20"/>
          <w:szCs w:val="20"/>
        </w:rPr>
      </w:pPr>
      <w:r>
        <w:rPr>
          <w:rStyle w:val="Uwydatnienie"/>
          <w:i w:val="0"/>
          <w:sz w:val="20"/>
        </w:rPr>
        <w:t>Figure 1. An aerial photograph taken in 194</w:t>
      </w:r>
      <w:r w:rsidR="0059119F">
        <w:rPr>
          <w:rStyle w:val="Uwydatnienie"/>
          <w:i w:val="0"/>
          <w:sz w:val="20"/>
        </w:rPr>
        <w:t>5</w:t>
      </w:r>
      <w:r>
        <w:rPr>
          <w:rStyle w:val="Uwydatnienie"/>
          <w:i w:val="0"/>
          <w:sz w:val="20"/>
        </w:rPr>
        <w:t>.</w:t>
      </w:r>
    </w:p>
    <w:p w14:paraId="4D76BB9B" w14:textId="77777777" w:rsidR="00EE46A1" w:rsidRDefault="00952BE0" w:rsidP="00952BE0">
      <w:pPr>
        <w:pStyle w:val="Nagwek1"/>
      </w:pPr>
      <w:bookmarkStart w:id="4" w:name="_Toc191479509"/>
      <w:r>
        <w:lastRenderedPageBreak/>
        <w:t>Aerial photographs, orthophotomaps, and laser scanning data from the National Geodetic and Cartographic Resources</w:t>
      </w:r>
      <w:bookmarkEnd w:id="4"/>
    </w:p>
    <w:p w14:paraId="5F080C83" w14:textId="77777777" w:rsidR="00952BE0" w:rsidRPr="00EE46A1" w:rsidRDefault="00952BE0" w:rsidP="00EE46A1">
      <w:pPr>
        <w:autoSpaceDE w:val="0"/>
        <w:autoSpaceDN w:val="0"/>
        <w:adjustRightInd w:val="0"/>
        <w:spacing w:after="0" w:line="240" w:lineRule="auto"/>
        <w:jc w:val="both"/>
        <w:rPr>
          <w:rFonts w:cstheme="minorHAnsi"/>
          <w:sz w:val="24"/>
          <w:szCs w:val="24"/>
        </w:rPr>
      </w:pPr>
    </w:p>
    <w:p w14:paraId="53344FDD" w14:textId="31AFC55D" w:rsidR="008B0F03" w:rsidRDefault="00EE46A1" w:rsidP="0059119F">
      <w:pPr>
        <w:autoSpaceDE w:val="0"/>
        <w:autoSpaceDN w:val="0"/>
        <w:adjustRightInd w:val="0"/>
        <w:spacing w:after="0" w:line="360" w:lineRule="auto"/>
        <w:jc w:val="both"/>
        <w:rPr>
          <w:noProof/>
        </w:rPr>
      </w:pPr>
      <w:r>
        <w:rPr>
          <w:sz w:val="24"/>
        </w:rPr>
        <w:t xml:space="preserve">An orthophotograph is a product obtained by the geometric processing of an aerial photograph. This process, known as ortorectification, is commonly known as the change of the central projection to the orthogonal projection. An orthophoto is shown in a specific mapping and coordinate system and provides adequate situational accuracy. Unlike an orthophotomap, it does not maintain a prescribed section/sheet breakdown and does not become an end product, but is an intermediate product. An orthophotomap is a collection of mosaicked orthophotographs. In Poland, orthophotomaps collected in the Central Geodetic and Cartographic Resources are made available by the Head Office of Geodesy and Cartography. As part of the performed task, aerial photographs and orthophotomaps from </w:t>
      </w:r>
      <w:r w:rsidR="008315F3" w:rsidRPr="0059119F">
        <w:rPr>
          <w:b/>
          <w:sz w:val="24"/>
        </w:rPr>
        <w:t>19</w:t>
      </w:r>
      <w:r w:rsidR="0059119F" w:rsidRPr="0059119F">
        <w:rPr>
          <w:b/>
          <w:sz w:val="24"/>
        </w:rPr>
        <w:t>5</w:t>
      </w:r>
      <w:r w:rsidR="008315F3" w:rsidRPr="0059119F">
        <w:rPr>
          <w:b/>
          <w:sz w:val="24"/>
        </w:rPr>
        <w:t>7</w:t>
      </w:r>
      <w:r w:rsidR="008B0F03">
        <w:rPr>
          <w:b/>
          <w:sz w:val="24"/>
        </w:rPr>
        <w:t xml:space="preserve"> </w:t>
      </w:r>
      <w:r w:rsidR="008B0F03" w:rsidRPr="008B0F03">
        <w:rPr>
          <w:bCs/>
          <w:sz w:val="24"/>
        </w:rPr>
        <w:t>(Figure 2)</w:t>
      </w:r>
      <w:r w:rsidRPr="0059119F">
        <w:rPr>
          <w:b/>
          <w:sz w:val="24"/>
        </w:rPr>
        <w:t>,</w:t>
      </w:r>
      <w:r w:rsidR="00B03842">
        <w:rPr>
          <w:b/>
          <w:sz w:val="24"/>
        </w:rPr>
        <w:t xml:space="preserve"> 1997,</w:t>
      </w:r>
      <w:r w:rsidRPr="0059119F">
        <w:rPr>
          <w:b/>
          <w:sz w:val="24"/>
        </w:rPr>
        <w:t xml:space="preserve"> and 202</w:t>
      </w:r>
      <w:r w:rsidR="0059119F" w:rsidRPr="0059119F">
        <w:rPr>
          <w:b/>
          <w:sz w:val="24"/>
        </w:rPr>
        <w:t>2</w:t>
      </w:r>
      <w:r w:rsidRPr="0059119F">
        <w:rPr>
          <w:sz w:val="24"/>
        </w:rPr>
        <w:t xml:space="preserve"> were collected</w:t>
      </w:r>
      <w:r>
        <w:rPr>
          <w:sz w:val="24"/>
        </w:rPr>
        <w:t xml:space="preserve"> for the cemetery. The selection of photographs was preceded by an analysis of the possible use of available photogrammetrical materials in Polish archives.</w:t>
      </w:r>
      <w:r w:rsidR="008B0F03" w:rsidRPr="008B0F03">
        <w:rPr>
          <w:noProof/>
        </w:rPr>
        <w:t xml:space="preserve"> </w:t>
      </w:r>
    </w:p>
    <w:p w14:paraId="5EF9090C" w14:textId="043DD580" w:rsidR="003A3368" w:rsidRDefault="008B0F03" w:rsidP="008B0F03">
      <w:pPr>
        <w:autoSpaceDE w:val="0"/>
        <w:autoSpaceDN w:val="0"/>
        <w:adjustRightInd w:val="0"/>
        <w:spacing w:after="0" w:line="360" w:lineRule="auto"/>
        <w:jc w:val="center"/>
        <w:rPr>
          <w:rFonts w:cstheme="minorHAnsi"/>
          <w:sz w:val="24"/>
          <w:szCs w:val="24"/>
        </w:rPr>
      </w:pPr>
      <w:r>
        <w:rPr>
          <w:noProof/>
        </w:rPr>
        <w:drawing>
          <wp:inline distT="0" distB="0" distL="0" distR="0" wp14:anchorId="6BF7DDD1" wp14:editId="4AD9E5D2">
            <wp:extent cx="4546913" cy="4254710"/>
            <wp:effectExtent l="0" t="0" r="6350" b="0"/>
            <wp:docPr id="1508705625" name="Obraz 1" descr="Obraz zawierający mapa, zrzut ekranu, czarne i białe&#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705625" name="Obraz 1" descr="Obraz zawierający mapa, zrzut ekranu, czarne i białe&#10;&#10;Zawartość wygenerowana przez sztuczną inteligencję może być niepoprawna."/>
                    <pic:cNvPicPr/>
                  </pic:nvPicPr>
                  <pic:blipFill>
                    <a:blip r:embed="rId10"/>
                    <a:stretch>
                      <a:fillRect/>
                    </a:stretch>
                  </pic:blipFill>
                  <pic:spPr>
                    <a:xfrm>
                      <a:off x="0" y="0"/>
                      <a:ext cx="4568754" cy="4275147"/>
                    </a:xfrm>
                    <a:prstGeom prst="rect">
                      <a:avLst/>
                    </a:prstGeom>
                  </pic:spPr>
                </pic:pic>
              </a:graphicData>
            </a:graphic>
          </wp:inline>
        </w:drawing>
      </w:r>
    </w:p>
    <w:p w14:paraId="5415307C" w14:textId="4ECD1E98" w:rsidR="008B0F03" w:rsidRPr="008B0F03" w:rsidRDefault="008B0F03" w:rsidP="008B0F03">
      <w:pPr>
        <w:autoSpaceDE w:val="0"/>
        <w:autoSpaceDN w:val="0"/>
        <w:adjustRightInd w:val="0"/>
        <w:spacing w:after="0" w:line="360" w:lineRule="auto"/>
        <w:jc w:val="center"/>
        <w:rPr>
          <w:rFonts w:cstheme="minorHAnsi"/>
          <w:sz w:val="20"/>
          <w:szCs w:val="20"/>
        </w:rPr>
      </w:pPr>
      <w:r w:rsidRPr="008B0F03">
        <w:rPr>
          <w:rFonts w:cstheme="minorHAnsi"/>
          <w:sz w:val="20"/>
          <w:szCs w:val="20"/>
        </w:rPr>
        <w:t>Figure 2. Aerial photograph from 1957 for the town of Działoszyce.</w:t>
      </w:r>
    </w:p>
    <w:p w14:paraId="4CE99856" w14:textId="342A35DD" w:rsidR="003A3368" w:rsidRDefault="003A3368">
      <w:pPr>
        <w:rPr>
          <w:rFonts w:eastAsiaTheme="majorEastAsia" w:cstheme="minorHAnsi"/>
          <w:color w:val="365F91" w:themeColor="accent1" w:themeShade="BF"/>
          <w:sz w:val="26"/>
          <w:szCs w:val="26"/>
        </w:rPr>
      </w:pPr>
      <w:r>
        <w:br w:type="page"/>
      </w:r>
    </w:p>
    <w:p w14:paraId="388600EC" w14:textId="77777777" w:rsidR="00766669" w:rsidRPr="00E00235" w:rsidRDefault="00766669" w:rsidP="00E00235">
      <w:pPr>
        <w:pStyle w:val="Nagwek2"/>
        <w:rPr>
          <w:rFonts w:asciiTheme="minorHAnsi" w:hAnsiTheme="minorHAnsi" w:cstheme="minorHAnsi"/>
        </w:rPr>
      </w:pPr>
      <w:bookmarkStart w:id="5" w:name="_Toc191479510"/>
      <w:r>
        <w:rPr>
          <w:rFonts w:asciiTheme="minorHAnsi" w:hAnsiTheme="minorHAnsi"/>
        </w:rPr>
        <w:lastRenderedPageBreak/>
        <w:t>Summary</w:t>
      </w:r>
      <w:bookmarkEnd w:id="5"/>
    </w:p>
    <w:p w14:paraId="07DE23DF" w14:textId="77777777" w:rsidR="00766669" w:rsidRPr="00E00235" w:rsidRDefault="00766669" w:rsidP="00766669">
      <w:pPr>
        <w:autoSpaceDE w:val="0"/>
        <w:autoSpaceDN w:val="0"/>
        <w:adjustRightInd w:val="0"/>
        <w:spacing w:after="0" w:line="360" w:lineRule="auto"/>
        <w:jc w:val="both"/>
        <w:rPr>
          <w:rFonts w:cstheme="minorHAnsi"/>
          <w:sz w:val="24"/>
          <w:szCs w:val="24"/>
        </w:rPr>
      </w:pPr>
    </w:p>
    <w:p w14:paraId="7012D616" w14:textId="1BAC1796" w:rsidR="00766669" w:rsidRPr="00E00235" w:rsidRDefault="00766669" w:rsidP="00766669">
      <w:pPr>
        <w:autoSpaceDE w:val="0"/>
        <w:autoSpaceDN w:val="0"/>
        <w:adjustRightInd w:val="0"/>
        <w:spacing w:after="0" w:line="360" w:lineRule="auto"/>
        <w:jc w:val="both"/>
        <w:rPr>
          <w:rFonts w:cstheme="minorHAnsi"/>
          <w:sz w:val="24"/>
          <w:szCs w:val="24"/>
        </w:rPr>
      </w:pPr>
      <w:r>
        <w:rPr>
          <w:sz w:val="24"/>
        </w:rPr>
        <w:t>The archive materials described in this chapter in the form of aerial photographs allow the interpretation and analysis of the cemetery area. As part of the order being performed, the current spatial data set</w:t>
      </w:r>
      <w:r w:rsidR="000D4070">
        <w:rPr>
          <w:sz w:val="24"/>
        </w:rPr>
        <w:t>,</w:t>
      </w:r>
      <w:r>
        <w:rPr>
          <w:sz w:val="24"/>
        </w:rPr>
        <w:t xml:space="preserve"> available for the development area</w:t>
      </w:r>
      <w:r w:rsidR="000D4070">
        <w:rPr>
          <w:sz w:val="24"/>
        </w:rPr>
        <w:t>,</w:t>
      </w:r>
      <w:r>
        <w:rPr>
          <w:sz w:val="24"/>
        </w:rPr>
        <w:t xml:space="preserve"> was also acquired and described. This material will help refer the results of analyses and interpretations of archival materials to the current terrain situation. </w:t>
      </w:r>
      <w:r>
        <w:rPr>
          <w:b/>
          <w:sz w:val="24"/>
        </w:rPr>
        <w:t>This is of great importance for planning field studies, both non-invasive and invasive ones, as well as for future memorialising.</w:t>
      </w:r>
    </w:p>
    <w:p w14:paraId="1DABED0D" w14:textId="77777777" w:rsidR="00766669" w:rsidRPr="00766669" w:rsidRDefault="00766669" w:rsidP="00766669">
      <w:pPr>
        <w:autoSpaceDE w:val="0"/>
        <w:autoSpaceDN w:val="0"/>
        <w:adjustRightInd w:val="0"/>
        <w:spacing w:after="0" w:line="360" w:lineRule="auto"/>
        <w:jc w:val="both"/>
        <w:rPr>
          <w:rFonts w:ascii="Times New Roman" w:hAnsi="Times New Roman" w:cs="Times New Roman"/>
          <w:sz w:val="24"/>
          <w:szCs w:val="24"/>
        </w:rPr>
      </w:pPr>
    </w:p>
    <w:p w14:paraId="67B1C44B" w14:textId="77777777" w:rsidR="00C61688" w:rsidRPr="00EE46A1" w:rsidRDefault="00F95887" w:rsidP="00E00235">
      <w:pPr>
        <w:pStyle w:val="Nagwek1"/>
      </w:pPr>
      <w:bookmarkStart w:id="6" w:name="_Toc191479511"/>
      <w:r>
        <w:t>Research methodology</w:t>
      </w:r>
      <w:bookmarkEnd w:id="6"/>
    </w:p>
    <w:p w14:paraId="29C45068" w14:textId="77777777" w:rsidR="00E00235" w:rsidRDefault="00E00235" w:rsidP="00EE46A1">
      <w:pPr>
        <w:spacing w:after="0" w:line="360" w:lineRule="auto"/>
        <w:ind w:firstLine="708"/>
        <w:jc w:val="both"/>
        <w:rPr>
          <w:rFonts w:cstheme="minorHAnsi"/>
          <w:sz w:val="24"/>
          <w:szCs w:val="24"/>
        </w:rPr>
      </w:pPr>
    </w:p>
    <w:p w14:paraId="6B4D737B" w14:textId="5D591EA1" w:rsidR="00F95887" w:rsidRPr="00EE46A1" w:rsidRDefault="00F95887" w:rsidP="00EE46A1">
      <w:pPr>
        <w:spacing w:after="0" w:line="360" w:lineRule="auto"/>
        <w:ind w:firstLine="708"/>
        <w:jc w:val="both"/>
        <w:rPr>
          <w:rFonts w:cstheme="minorHAnsi"/>
          <w:sz w:val="24"/>
          <w:szCs w:val="24"/>
        </w:rPr>
      </w:pPr>
      <w:r>
        <w:rPr>
          <w:sz w:val="24"/>
        </w:rPr>
        <w:t xml:space="preserve">To define the boundaries of the cemetery and for the sake of interpretation, archival and current data relating to the surrounding area will be used. Archival data </w:t>
      </w:r>
      <w:r>
        <w:rPr>
          <w:sz w:val="24"/>
        </w:rPr>
        <w:br/>
        <w:t xml:space="preserve">in the form of aerial photographs taken </w:t>
      </w:r>
      <w:r w:rsidR="002B666E" w:rsidRPr="002B666E">
        <w:rPr>
          <w:b/>
          <w:bCs/>
          <w:sz w:val="24"/>
        </w:rPr>
        <w:t>in 1957</w:t>
      </w:r>
      <w:r>
        <w:rPr>
          <w:sz w:val="24"/>
        </w:rPr>
        <w:t xml:space="preserve"> are the main material for recreating the boundaries of the cemetery and for analysing the historical coverage of the area. </w:t>
      </w:r>
    </w:p>
    <w:p w14:paraId="56F8216D" w14:textId="77777777" w:rsidR="00F95887" w:rsidRPr="00EE46A1" w:rsidRDefault="00F95887" w:rsidP="00EE46A1">
      <w:pPr>
        <w:spacing w:after="0" w:line="360" w:lineRule="auto"/>
        <w:ind w:firstLine="708"/>
        <w:jc w:val="both"/>
        <w:rPr>
          <w:rFonts w:cstheme="minorHAnsi"/>
          <w:sz w:val="24"/>
          <w:szCs w:val="24"/>
        </w:rPr>
      </w:pPr>
      <w:r>
        <w:rPr>
          <w:sz w:val="24"/>
        </w:rPr>
        <w:t xml:space="preserve">Current data in the form of aerial photographs will be used to reference (georeference) archival data and will allow visualization of the selected archival objects on the current background. </w:t>
      </w:r>
    </w:p>
    <w:p w14:paraId="082730DC" w14:textId="338EB820" w:rsidR="00805549" w:rsidRPr="00FA1572" w:rsidRDefault="00F95887" w:rsidP="00FA1572">
      <w:pPr>
        <w:spacing w:after="0" w:line="360" w:lineRule="auto"/>
        <w:ind w:firstLine="708"/>
        <w:jc w:val="both"/>
        <w:rPr>
          <w:rFonts w:cstheme="minorHAnsi"/>
          <w:sz w:val="24"/>
          <w:szCs w:val="24"/>
        </w:rPr>
      </w:pPr>
      <w:r>
        <w:rPr>
          <w:sz w:val="24"/>
        </w:rPr>
        <w:t>QGIS software was used for practical interpretation and analysis of the terrain. In the first stage of the works, vector layers were acquired, showing the cemetery border and the terrain objects seen in 19</w:t>
      </w:r>
      <w:r w:rsidR="002B666E">
        <w:rPr>
          <w:sz w:val="24"/>
        </w:rPr>
        <w:t>57</w:t>
      </w:r>
      <w:r>
        <w:rPr>
          <w:sz w:val="24"/>
        </w:rPr>
        <w:t xml:space="preserve"> photograph:</w:t>
      </w:r>
      <w:r w:rsidR="00B03842">
        <w:rPr>
          <w:sz w:val="24"/>
        </w:rPr>
        <w:t xml:space="preserve"> </w:t>
      </w:r>
      <w:r w:rsidR="002B666E">
        <w:rPr>
          <w:sz w:val="24"/>
        </w:rPr>
        <w:t>probable border</w:t>
      </w:r>
      <w:r>
        <w:rPr>
          <w:sz w:val="24"/>
        </w:rPr>
        <w:t xml:space="preserve">, and </w:t>
      </w:r>
      <w:r w:rsidR="002B666E" w:rsidRPr="002B666E">
        <w:rPr>
          <w:sz w:val="24"/>
        </w:rPr>
        <w:t>Individual matzevot</w:t>
      </w:r>
      <w:r>
        <w:rPr>
          <w:sz w:val="24"/>
        </w:rPr>
        <w:t>. The vector layers created allowed the creation of graphic attachments. All the data obtained from the interpretation have been written to the National Spatial Reference System: system 2000, zone 7</w:t>
      </w:r>
      <w:r w:rsidR="00BF48E7">
        <w:rPr>
          <w:sz w:val="24"/>
        </w:rPr>
        <w:t xml:space="preserve"> (UTM 34N for survey)</w:t>
      </w:r>
      <w:r>
        <w:rPr>
          <w:sz w:val="24"/>
        </w:rPr>
        <w:t xml:space="preserve">. This helped generate geodetic coordinates of the selected objects. These coordinates will allow to map the identified objects in the area in </w:t>
      </w:r>
      <w:r w:rsidR="00CA16C8">
        <w:rPr>
          <w:sz w:val="24"/>
        </w:rPr>
        <w:t xml:space="preserve">the </w:t>
      </w:r>
      <w:r>
        <w:rPr>
          <w:sz w:val="24"/>
        </w:rPr>
        <w:t>aerial photographs taken in 194</w:t>
      </w:r>
      <w:r w:rsidR="004C3A42">
        <w:rPr>
          <w:sz w:val="24"/>
        </w:rPr>
        <w:t>5</w:t>
      </w:r>
      <w:r>
        <w:rPr>
          <w:sz w:val="24"/>
        </w:rPr>
        <w:t xml:space="preserve"> and 19</w:t>
      </w:r>
      <w:r w:rsidR="008B0F03">
        <w:rPr>
          <w:sz w:val="24"/>
        </w:rPr>
        <w:t>57</w:t>
      </w:r>
      <w:r>
        <w:rPr>
          <w:sz w:val="24"/>
        </w:rPr>
        <w:t xml:space="preserve">. </w:t>
      </w:r>
      <w:r>
        <w:rPr>
          <w:sz w:val="24"/>
        </w:rPr>
        <w:br w:type="page"/>
      </w:r>
    </w:p>
    <w:p w14:paraId="789A30A0" w14:textId="074C2DD0" w:rsidR="00BC56FF" w:rsidRPr="001220D6" w:rsidRDefault="00C50B58" w:rsidP="001220D6">
      <w:pPr>
        <w:pStyle w:val="Nagwek2"/>
        <w:rPr>
          <w:rFonts w:asciiTheme="minorHAnsi" w:hAnsiTheme="minorHAnsi" w:cstheme="minorHAnsi"/>
        </w:rPr>
      </w:pPr>
      <w:bookmarkStart w:id="7" w:name="_Toc191479512"/>
      <w:r>
        <w:rPr>
          <w:rFonts w:asciiTheme="minorHAnsi" w:hAnsiTheme="minorHAnsi"/>
        </w:rPr>
        <w:lastRenderedPageBreak/>
        <w:t>Cemetery fence</w:t>
      </w:r>
      <w:bookmarkEnd w:id="7"/>
    </w:p>
    <w:p w14:paraId="5D02C319" w14:textId="108FBE34" w:rsidR="00194EC3" w:rsidRDefault="00DB2243" w:rsidP="00980518">
      <w:pPr>
        <w:spacing w:line="360" w:lineRule="auto"/>
        <w:ind w:firstLine="708"/>
        <w:jc w:val="both"/>
        <w:rPr>
          <w:sz w:val="24"/>
        </w:rPr>
      </w:pPr>
      <w:r>
        <w:rPr>
          <w:sz w:val="24"/>
        </w:rPr>
        <w:t xml:space="preserve">The initial location of the cemetery on the topographical map allowed the exact location of the object in the aerial photographs. In order to determine the border of the cemetery, data from the Land and Property Register was also used. The Land and Property Register, or the real estate cadastre, is a public register of spatial data on land, buildings, and premises, as well as data on property owners. The current </w:t>
      </w:r>
      <w:r>
        <w:rPr>
          <w:b/>
          <w:sz w:val="24"/>
        </w:rPr>
        <w:t>course of the land boundaries does not coincide with the boundaries of the cemetery</w:t>
      </w:r>
      <w:r>
        <w:rPr>
          <w:sz w:val="24"/>
        </w:rPr>
        <w:t xml:space="preserve"> as seen in </w:t>
      </w:r>
      <w:r w:rsidR="00326861">
        <w:rPr>
          <w:sz w:val="24"/>
        </w:rPr>
        <w:t xml:space="preserve">the </w:t>
      </w:r>
      <w:r>
        <w:rPr>
          <w:sz w:val="24"/>
        </w:rPr>
        <w:t>19</w:t>
      </w:r>
      <w:r w:rsidR="00BC56FF">
        <w:rPr>
          <w:sz w:val="24"/>
        </w:rPr>
        <w:t>57</w:t>
      </w:r>
      <w:r>
        <w:rPr>
          <w:sz w:val="24"/>
        </w:rPr>
        <w:t xml:space="preserve"> photograph (Figure </w:t>
      </w:r>
      <w:r w:rsidR="00BC56FF">
        <w:rPr>
          <w:sz w:val="24"/>
        </w:rPr>
        <w:t>3</w:t>
      </w:r>
      <w:r>
        <w:rPr>
          <w:sz w:val="24"/>
        </w:rPr>
        <w:t xml:space="preserve">).  The cemetery's border interpretation was also facilitated </w:t>
      </w:r>
      <w:r w:rsidR="004C3A42">
        <w:rPr>
          <w:sz w:val="24"/>
        </w:rPr>
        <w:t>(o</w:t>
      </w:r>
      <w:r w:rsidR="004C3A42" w:rsidRPr="004C3A42">
        <w:rPr>
          <w:sz w:val="24"/>
        </w:rPr>
        <w:t>nly the southern boundary</w:t>
      </w:r>
      <w:r w:rsidR="004C3A42">
        <w:rPr>
          <w:sz w:val="24"/>
        </w:rPr>
        <w:t xml:space="preserve">) </w:t>
      </w:r>
      <w:r>
        <w:rPr>
          <w:sz w:val="24"/>
        </w:rPr>
        <w:t>by the</w:t>
      </w:r>
      <w:r w:rsidR="00BC56FF">
        <w:rPr>
          <w:sz w:val="24"/>
        </w:rPr>
        <w:t xml:space="preserve"> </w:t>
      </w:r>
      <w:r w:rsidR="00BC56FF" w:rsidRPr="00BC56FF">
        <w:rPr>
          <w:sz w:val="24"/>
        </w:rPr>
        <w:t>form of an earth embankment</w:t>
      </w:r>
      <w:r w:rsidR="00BC56FF">
        <w:rPr>
          <w:sz w:val="24"/>
        </w:rPr>
        <w:t xml:space="preserve"> </w:t>
      </w:r>
      <w:r>
        <w:rPr>
          <w:sz w:val="24"/>
        </w:rPr>
        <w:t>of the cemetery, which survived in 19</w:t>
      </w:r>
      <w:r w:rsidR="00BC56FF">
        <w:rPr>
          <w:sz w:val="24"/>
        </w:rPr>
        <w:t>57</w:t>
      </w:r>
      <w:r>
        <w:rPr>
          <w:sz w:val="24"/>
        </w:rPr>
        <w:t xml:space="preserve">. The wall is visible as a light line and a dark (almost black) shadow.  If the wall was perpendicular to the light source, the shadow is visible as dark tones blocking objects on the other side of the </w:t>
      </w:r>
      <w:r w:rsidR="00BC56FF" w:rsidRPr="00BC56FF">
        <w:rPr>
          <w:sz w:val="24"/>
        </w:rPr>
        <w:t>earth embankment</w:t>
      </w:r>
      <w:r w:rsidR="00BC56FF">
        <w:rPr>
          <w:sz w:val="24"/>
        </w:rPr>
        <w:t xml:space="preserve"> </w:t>
      </w:r>
      <w:r>
        <w:rPr>
          <w:sz w:val="24"/>
        </w:rPr>
        <w:t xml:space="preserve">(not illuminated by the light source).  </w:t>
      </w:r>
    </w:p>
    <w:p w14:paraId="059146CB" w14:textId="2B19852B" w:rsidR="001220D6" w:rsidRDefault="001220D6" w:rsidP="00D90613">
      <w:pPr>
        <w:spacing w:line="360" w:lineRule="auto"/>
        <w:ind w:firstLine="708"/>
        <w:jc w:val="center"/>
        <w:rPr>
          <w:sz w:val="24"/>
        </w:rPr>
      </w:pPr>
      <w:r>
        <w:rPr>
          <w:noProof/>
        </w:rPr>
        <w:drawing>
          <wp:inline distT="0" distB="0" distL="0" distR="0" wp14:anchorId="0D167F8B" wp14:editId="36BEA633">
            <wp:extent cx="4086801" cy="4829175"/>
            <wp:effectExtent l="0" t="0" r="9525" b="0"/>
            <wp:docPr id="1980933164" name="Obraz 1" descr="Obraz zawierający mapa, na wolnym powietrzu, natur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33164" name="Obraz 1" descr="Obraz zawierający mapa, na wolnym powietrzu, natura&#10;&#10;Zawartość wygenerowana przez sztuczną inteligencję może być niepoprawna."/>
                    <pic:cNvPicPr/>
                  </pic:nvPicPr>
                  <pic:blipFill>
                    <a:blip r:embed="rId11"/>
                    <a:stretch>
                      <a:fillRect/>
                    </a:stretch>
                  </pic:blipFill>
                  <pic:spPr>
                    <a:xfrm>
                      <a:off x="0" y="0"/>
                      <a:ext cx="4092421" cy="4835816"/>
                    </a:xfrm>
                    <a:prstGeom prst="rect">
                      <a:avLst/>
                    </a:prstGeom>
                  </pic:spPr>
                </pic:pic>
              </a:graphicData>
            </a:graphic>
          </wp:inline>
        </w:drawing>
      </w:r>
    </w:p>
    <w:p w14:paraId="4B1A6513" w14:textId="2568EE9B" w:rsidR="001220D6" w:rsidRPr="001220D6" w:rsidRDefault="001220D6" w:rsidP="001220D6">
      <w:pPr>
        <w:autoSpaceDE w:val="0"/>
        <w:autoSpaceDN w:val="0"/>
        <w:adjustRightInd w:val="0"/>
        <w:spacing w:after="0" w:line="360" w:lineRule="auto"/>
        <w:jc w:val="center"/>
        <w:rPr>
          <w:rFonts w:cstheme="minorHAnsi"/>
          <w:sz w:val="20"/>
          <w:szCs w:val="20"/>
        </w:rPr>
      </w:pPr>
      <w:r w:rsidRPr="001220D6">
        <w:rPr>
          <w:rFonts w:cstheme="minorHAnsi"/>
          <w:sz w:val="20"/>
          <w:szCs w:val="20"/>
        </w:rPr>
        <w:t xml:space="preserve">Figure 3. Orthophoto from 1957 with </w:t>
      </w:r>
      <w:r w:rsidRPr="001220D6">
        <w:rPr>
          <w:sz w:val="20"/>
          <w:szCs w:val="20"/>
        </w:rPr>
        <w:t>Land and Property Register (blue lines)</w:t>
      </w:r>
      <w:r w:rsidRPr="001220D6">
        <w:rPr>
          <w:rFonts w:cstheme="minorHAnsi"/>
          <w:sz w:val="20"/>
          <w:szCs w:val="20"/>
        </w:rPr>
        <w:t>.</w:t>
      </w:r>
    </w:p>
    <w:p w14:paraId="11141947" w14:textId="77777777" w:rsidR="001220D6" w:rsidRPr="00BC56FF" w:rsidRDefault="001220D6" w:rsidP="00980518">
      <w:pPr>
        <w:spacing w:line="360" w:lineRule="auto"/>
        <w:ind w:firstLine="708"/>
        <w:jc w:val="both"/>
        <w:rPr>
          <w:sz w:val="24"/>
        </w:rPr>
      </w:pPr>
    </w:p>
    <w:p w14:paraId="76EB0B58" w14:textId="22FE04BC" w:rsidR="004C3A42" w:rsidRDefault="004C3A42" w:rsidP="00980518">
      <w:pPr>
        <w:spacing w:line="360" w:lineRule="auto"/>
        <w:jc w:val="both"/>
        <w:rPr>
          <w:sz w:val="24"/>
          <w:szCs w:val="24"/>
        </w:rPr>
      </w:pPr>
      <w:r w:rsidRPr="004C3A42">
        <w:rPr>
          <w:sz w:val="24"/>
          <w:szCs w:val="24"/>
        </w:rPr>
        <w:lastRenderedPageBreak/>
        <w:t>The rest course of the boundary was established on the basis of the texture filling the area, suspected to be that of a cemetery</w:t>
      </w:r>
      <w:r w:rsidR="00D90613">
        <w:rPr>
          <w:sz w:val="24"/>
          <w:szCs w:val="24"/>
        </w:rPr>
        <w:t xml:space="preserve"> (Figure 4)</w:t>
      </w:r>
      <w:r w:rsidRPr="004C3A42">
        <w:rPr>
          <w:sz w:val="24"/>
          <w:szCs w:val="24"/>
        </w:rPr>
        <w:t xml:space="preserve">. The cemetery texture present, can be described as: </w:t>
      </w:r>
    </w:p>
    <w:p w14:paraId="2B5855BA" w14:textId="5E85E135" w:rsidR="004C3A42" w:rsidRDefault="004C3A42" w:rsidP="00980518">
      <w:pPr>
        <w:pStyle w:val="Akapitzlist"/>
        <w:numPr>
          <w:ilvl w:val="0"/>
          <w:numId w:val="12"/>
        </w:numPr>
        <w:spacing w:line="360" w:lineRule="auto"/>
        <w:jc w:val="both"/>
        <w:rPr>
          <w:sz w:val="24"/>
          <w:szCs w:val="24"/>
        </w:rPr>
      </w:pPr>
      <w:r>
        <w:rPr>
          <w:sz w:val="24"/>
          <w:szCs w:val="24"/>
        </w:rPr>
        <w:t>g</w:t>
      </w:r>
      <w:r w:rsidRPr="004C3A42">
        <w:rPr>
          <w:sz w:val="24"/>
          <w:szCs w:val="24"/>
        </w:rPr>
        <w:t>rainy and irregular - resulting from the arrangement of gravestones and the vegetation between them</w:t>
      </w:r>
      <w:r>
        <w:rPr>
          <w:sz w:val="24"/>
          <w:szCs w:val="24"/>
        </w:rPr>
        <w:t>,</w:t>
      </w:r>
    </w:p>
    <w:p w14:paraId="4CD312E6" w14:textId="77777777" w:rsidR="004C3A42" w:rsidRDefault="004C3A42" w:rsidP="00980518">
      <w:pPr>
        <w:pStyle w:val="Akapitzlist"/>
        <w:numPr>
          <w:ilvl w:val="0"/>
          <w:numId w:val="12"/>
        </w:numPr>
        <w:spacing w:line="360" w:lineRule="auto"/>
        <w:jc w:val="both"/>
        <w:rPr>
          <w:sz w:val="24"/>
          <w:szCs w:val="24"/>
        </w:rPr>
      </w:pPr>
      <w:r>
        <w:rPr>
          <w:sz w:val="24"/>
          <w:szCs w:val="24"/>
        </w:rPr>
        <w:t>s</w:t>
      </w:r>
      <w:r w:rsidRPr="004C3A42">
        <w:rPr>
          <w:sz w:val="24"/>
          <w:szCs w:val="24"/>
        </w:rPr>
        <w:t>potty and grainy - varied in terms of shadows and light reflections from the gravestones.</w:t>
      </w:r>
    </w:p>
    <w:p w14:paraId="3DD8FA8F" w14:textId="77777777" w:rsidR="00D90613" w:rsidRDefault="00D90613" w:rsidP="00D90613">
      <w:pPr>
        <w:spacing w:line="360" w:lineRule="auto"/>
        <w:jc w:val="center"/>
        <w:rPr>
          <w:sz w:val="24"/>
        </w:rPr>
      </w:pPr>
      <w:r>
        <w:rPr>
          <w:noProof/>
        </w:rPr>
        <w:drawing>
          <wp:inline distT="0" distB="0" distL="0" distR="0" wp14:anchorId="0ABB11BA" wp14:editId="69681829">
            <wp:extent cx="5004925" cy="6038850"/>
            <wp:effectExtent l="0" t="0" r="5715" b="0"/>
            <wp:docPr id="6442921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92104" name=""/>
                    <pic:cNvPicPr/>
                  </pic:nvPicPr>
                  <pic:blipFill>
                    <a:blip r:embed="rId12"/>
                    <a:stretch>
                      <a:fillRect/>
                    </a:stretch>
                  </pic:blipFill>
                  <pic:spPr>
                    <a:xfrm>
                      <a:off x="0" y="0"/>
                      <a:ext cx="5022730" cy="6060333"/>
                    </a:xfrm>
                    <a:prstGeom prst="rect">
                      <a:avLst/>
                    </a:prstGeom>
                  </pic:spPr>
                </pic:pic>
              </a:graphicData>
            </a:graphic>
          </wp:inline>
        </w:drawing>
      </w:r>
    </w:p>
    <w:p w14:paraId="2F5A5BE1" w14:textId="489A8BEF" w:rsidR="00D90613" w:rsidRPr="001220D6" w:rsidRDefault="00D90613" w:rsidP="00D90613">
      <w:pPr>
        <w:autoSpaceDE w:val="0"/>
        <w:autoSpaceDN w:val="0"/>
        <w:adjustRightInd w:val="0"/>
        <w:spacing w:after="0" w:line="360" w:lineRule="auto"/>
        <w:jc w:val="center"/>
        <w:rPr>
          <w:rFonts w:cstheme="minorHAnsi"/>
          <w:sz w:val="20"/>
          <w:szCs w:val="20"/>
        </w:rPr>
      </w:pPr>
      <w:r w:rsidRPr="001220D6">
        <w:rPr>
          <w:rFonts w:cstheme="minorHAnsi"/>
          <w:sz w:val="20"/>
          <w:szCs w:val="20"/>
        </w:rPr>
        <w:t xml:space="preserve">Figure </w:t>
      </w:r>
      <w:r>
        <w:rPr>
          <w:rFonts w:cstheme="minorHAnsi"/>
          <w:sz w:val="20"/>
          <w:szCs w:val="20"/>
        </w:rPr>
        <w:t>4</w:t>
      </w:r>
      <w:r w:rsidRPr="001220D6">
        <w:rPr>
          <w:rFonts w:cstheme="minorHAnsi"/>
          <w:sz w:val="20"/>
          <w:szCs w:val="20"/>
        </w:rPr>
        <w:t xml:space="preserve">. Orthophoto from 1957 with </w:t>
      </w:r>
      <w:r w:rsidRPr="001220D6">
        <w:rPr>
          <w:sz w:val="20"/>
          <w:szCs w:val="20"/>
        </w:rPr>
        <w:t>Land and Property Register (blue lines)</w:t>
      </w:r>
      <w:r>
        <w:rPr>
          <w:rFonts w:cstheme="minorHAnsi"/>
          <w:sz w:val="20"/>
          <w:szCs w:val="20"/>
        </w:rPr>
        <w:t xml:space="preserve">, and </w:t>
      </w:r>
      <w:r w:rsidRPr="00D90613">
        <w:rPr>
          <w:rFonts w:cstheme="minorHAnsi"/>
          <w:sz w:val="20"/>
          <w:szCs w:val="20"/>
        </w:rPr>
        <w:t>approximate boundary line (red lines)</w:t>
      </w:r>
      <w:r>
        <w:rPr>
          <w:rFonts w:cstheme="minorHAnsi"/>
          <w:sz w:val="20"/>
          <w:szCs w:val="20"/>
        </w:rPr>
        <w:t>.</w:t>
      </w:r>
    </w:p>
    <w:p w14:paraId="521FF72D" w14:textId="77777777" w:rsidR="00D90613" w:rsidRDefault="00D90613" w:rsidP="001220D6">
      <w:pPr>
        <w:spacing w:line="360" w:lineRule="auto"/>
        <w:jc w:val="both"/>
        <w:rPr>
          <w:sz w:val="24"/>
        </w:rPr>
      </w:pPr>
    </w:p>
    <w:p w14:paraId="3CEB4F82" w14:textId="48111358" w:rsidR="001220D6" w:rsidRPr="001220D6" w:rsidRDefault="001220D6" w:rsidP="001220D6">
      <w:pPr>
        <w:spacing w:line="360" w:lineRule="auto"/>
        <w:jc w:val="both"/>
        <w:rPr>
          <w:sz w:val="24"/>
        </w:rPr>
      </w:pPr>
      <w:r w:rsidRPr="001220D6">
        <w:rPr>
          <w:sz w:val="24"/>
        </w:rPr>
        <w:t xml:space="preserve">The determined boundary allows </w:t>
      </w:r>
      <w:r w:rsidRPr="001220D6">
        <w:rPr>
          <w:b/>
          <w:sz w:val="24"/>
        </w:rPr>
        <w:t>the area of the cemetery</w:t>
      </w:r>
      <w:r w:rsidRPr="001220D6">
        <w:rPr>
          <w:sz w:val="24"/>
        </w:rPr>
        <w:t xml:space="preserve"> from 1957 to be calculated — 12.800 m</w:t>
      </w:r>
      <w:r w:rsidRPr="001220D6">
        <w:rPr>
          <w:sz w:val="24"/>
          <w:vertAlign w:val="superscript"/>
        </w:rPr>
        <w:t xml:space="preserve">2 </w:t>
      </w:r>
      <w:r w:rsidRPr="001220D6">
        <w:rPr>
          <w:sz w:val="24"/>
        </w:rPr>
        <w:t>(</w:t>
      </w:r>
      <w:r w:rsidRPr="001220D6">
        <w:rPr>
          <w:b/>
          <w:sz w:val="24"/>
        </w:rPr>
        <w:t>1.28 ha</w:t>
      </w:r>
      <w:r w:rsidRPr="001220D6">
        <w:rPr>
          <w:sz w:val="24"/>
        </w:rPr>
        <w:t>).</w:t>
      </w:r>
    </w:p>
    <w:p w14:paraId="0BAE4FE7" w14:textId="7954FAAE" w:rsidR="004C3A42" w:rsidRDefault="004C3A42" w:rsidP="00980518">
      <w:pPr>
        <w:spacing w:line="360" w:lineRule="auto"/>
        <w:jc w:val="both"/>
        <w:rPr>
          <w:sz w:val="24"/>
          <w:szCs w:val="24"/>
        </w:rPr>
      </w:pPr>
      <w:r w:rsidRPr="004C3A42">
        <w:rPr>
          <w:sz w:val="24"/>
          <w:szCs w:val="24"/>
        </w:rPr>
        <w:t>Individual large matzevot (in the form of monuments) are also visible in the cemetery area, casting a shadow in the 1957 photograph</w:t>
      </w:r>
      <w:r w:rsidR="00D90613">
        <w:rPr>
          <w:sz w:val="24"/>
          <w:szCs w:val="24"/>
        </w:rPr>
        <w:t xml:space="preserve"> (Figure 5)</w:t>
      </w:r>
      <w:r w:rsidRPr="004C3A42">
        <w:rPr>
          <w:sz w:val="24"/>
          <w:szCs w:val="24"/>
        </w:rPr>
        <w:t>.</w:t>
      </w:r>
    </w:p>
    <w:p w14:paraId="021D866B" w14:textId="0D051025" w:rsidR="00D90613" w:rsidRDefault="00D90613" w:rsidP="00D90613">
      <w:pPr>
        <w:spacing w:line="360" w:lineRule="auto"/>
        <w:jc w:val="center"/>
        <w:rPr>
          <w:sz w:val="24"/>
          <w:szCs w:val="24"/>
        </w:rPr>
      </w:pPr>
      <w:r>
        <w:rPr>
          <w:noProof/>
        </w:rPr>
        <w:drawing>
          <wp:inline distT="0" distB="0" distL="0" distR="0" wp14:anchorId="164913F1" wp14:editId="5509C0EE">
            <wp:extent cx="5156829" cy="6457950"/>
            <wp:effectExtent l="0" t="0" r="6350" b="0"/>
            <wp:docPr id="1957264911" name="Obraz 1" descr="Obraz zawierający zrzut ekranu, tekst, map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264911" name="Obraz 1" descr="Obraz zawierający zrzut ekranu, tekst, mapa&#10;&#10;Zawartość wygenerowana przez sztuczną inteligencję może być niepoprawna."/>
                    <pic:cNvPicPr/>
                  </pic:nvPicPr>
                  <pic:blipFill>
                    <a:blip r:embed="rId13"/>
                    <a:stretch>
                      <a:fillRect/>
                    </a:stretch>
                  </pic:blipFill>
                  <pic:spPr>
                    <a:xfrm>
                      <a:off x="0" y="0"/>
                      <a:ext cx="5165839" cy="6469233"/>
                    </a:xfrm>
                    <a:prstGeom prst="rect">
                      <a:avLst/>
                    </a:prstGeom>
                  </pic:spPr>
                </pic:pic>
              </a:graphicData>
            </a:graphic>
          </wp:inline>
        </w:drawing>
      </w:r>
    </w:p>
    <w:p w14:paraId="74AC878C" w14:textId="664CAD4A" w:rsidR="00D90613" w:rsidRPr="001220D6" w:rsidRDefault="00D90613" w:rsidP="00D90613">
      <w:pPr>
        <w:autoSpaceDE w:val="0"/>
        <w:autoSpaceDN w:val="0"/>
        <w:adjustRightInd w:val="0"/>
        <w:spacing w:after="0" w:line="360" w:lineRule="auto"/>
        <w:jc w:val="center"/>
        <w:rPr>
          <w:rFonts w:cstheme="minorHAnsi"/>
          <w:sz w:val="20"/>
          <w:szCs w:val="20"/>
        </w:rPr>
      </w:pPr>
      <w:r w:rsidRPr="001220D6">
        <w:rPr>
          <w:rFonts w:cstheme="minorHAnsi"/>
          <w:sz w:val="20"/>
          <w:szCs w:val="20"/>
        </w:rPr>
        <w:t xml:space="preserve">Figure </w:t>
      </w:r>
      <w:r>
        <w:rPr>
          <w:rFonts w:cstheme="minorHAnsi"/>
          <w:sz w:val="20"/>
          <w:szCs w:val="20"/>
        </w:rPr>
        <w:t>5</w:t>
      </w:r>
      <w:r w:rsidRPr="001220D6">
        <w:rPr>
          <w:rFonts w:cstheme="minorHAnsi"/>
          <w:sz w:val="20"/>
          <w:szCs w:val="20"/>
        </w:rPr>
        <w:t>. Orthophoto from 1957</w:t>
      </w:r>
      <w:r>
        <w:rPr>
          <w:rFonts w:cstheme="minorHAnsi"/>
          <w:sz w:val="20"/>
          <w:szCs w:val="20"/>
        </w:rPr>
        <w:t xml:space="preserve">, </w:t>
      </w:r>
      <w:r>
        <w:rPr>
          <w:sz w:val="20"/>
        </w:rPr>
        <w:t xml:space="preserve">blue lines are the current boundaries of the land </w:t>
      </w:r>
      <w:r w:rsidRPr="00273B07">
        <w:rPr>
          <w:sz w:val="20"/>
        </w:rPr>
        <w:t>cadastre</w:t>
      </w:r>
      <w:r>
        <w:rPr>
          <w:sz w:val="20"/>
        </w:rPr>
        <w:t>,</w:t>
      </w:r>
      <w:r>
        <w:rPr>
          <w:rFonts w:cstheme="minorHAnsi"/>
          <w:sz w:val="20"/>
          <w:szCs w:val="20"/>
        </w:rPr>
        <w:t xml:space="preserve"> </w:t>
      </w:r>
      <w:r w:rsidRPr="00D90613">
        <w:rPr>
          <w:rFonts w:cstheme="minorHAnsi"/>
          <w:sz w:val="20"/>
          <w:szCs w:val="20"/>
        </w:rPr>
        <w:t>approximate boundary line (red lines)</w:t>
      </w:r>
      <w:r>
        <w:rPr>
          <w:rFonts w:cstheme="minorHAnsi"/>
          <w:sz w:val="20"/>
          <w:szCs w:val="20"/>
        </w:rPr>
        <w:t xml:space="preserve">, and </w:t>
      </w:r>
      <w:r w:rsidRPr="00D90613">
        <w:rPr>
          <w:rFonts w:cstheme="minorHAnsi"/>
          <w:sz w:val="20"/>
          <w:szCs w:val="20"/>
        </w:rPr>
        <w:t>Individual matzevot</w:t>
      </w:r>
      <w:r>
        <w:rPr>
          <w:rFonts w:cstheme="minorHAnsi"/>
          <w:sz w:val="20"/>
          <w:szCs w:val="20"/>
        </w:rPr>
        <w:t>.</w:t>
      </w:r>
    </w:p>
    <w:p w14:paraId="503C10AB" w14:textId="68E2B307" w:rsidR="004C3A42" w:rsidRDefault="00980518" w:rsidP="00E34765">
      <w:pPr>
        <w:spacing w:line="360" w:lineRule="auto"/>
        <w:jc w:val="both"/>
        <w:rPr>
          <w:sz w:val="24"/>
          <w:szCs w:val="24"/>
        </w:rPr>
      </w:pPr>
      <w:r w:rsidRPr="00980518">
        <w:rPr>
          <w:sz w:val="24"/>
          <w:szCs w:val="24"/>
        </w:rPr>
        <w:lastRenderedPageBreak/>
        <w:t>Using the texture described above, two additional areas adjacent to the cemetery were also delineated</w:t>
      </w:r>
      <w:r w:rsidR="00D90613">
        <w:rPr>
          <w:sz w:val="24"/>
          <w:szCs w:val="24"/>
        </w:rPr>
        <w:t xml:space="preserve"> (Figure 6)</w:t>
      </w:r>
      <w:r w:rsidRPr="00980518">
        <w:rPr>
          <w:sz w:val="24"/>
          <w:szCs w:val="24"/>
        </w:rPr>
        <w:t>. These may be parts of the cemetery that have been used in recent times. However, these are not visible individual gravestones. The area to the north is bordered by arable fields and its texture may correspond to crops, such as potatoes. The designated additional areas could be subjected to a field visit and, in the future, to a detailed survey.</w:t>
      </w:r>
    </w:p>
    <w:p w14:paraId="79926CBC" w14:textId="1EBAB00C" w:rsidR="003A56D9" w:rsidRDefault="00D90613" w:rsidP="003A56D9">
      <w:pPr>
        <w:spacing w:line="360" w:lineRule="auto"/>
        <w:jc w:val="center"/>
        <w:rPr>
          <w:sz w:val="24"/>
          <w:szCs w:val="24"/>
        </w:rPr>
      </w:pPr>
      <w:r>
        <w:rPr>
          <w:noProof/>
        </w:rPr>
        <w:drawing>
          <wp:inline distT="0" distB="0" distL="0" distR="0" wp14:anchorId="7B007407" wp14:editId="4E97147D">
            <wp:extent cx="4965202" cy="6336805"/>
            <wp:effectExtent l="0" t="0" r="6985" b="6985"/>
            <wp:docPr id="1555889271" name="Obraz 1" descr="Obraz zawierający tekst, map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889271" name="Obraz 1" descr="Obraz zawierający tekst, mapa&#10;&#10;Zawartość wygenerowana przez sztuczną inteligencję może być niepoprawna."/>
                    <pic:cNvPicPr/>
                  </pic:nvPicPr>
                  <pic:blipFill>
                    <a:blip r:embed="rId14"/>
                    <a:stretch>
                      <a:fillRect/>
                    </a:stretch>
                  </pic:blipFill>
                  <pic:spPr>
                    <a:xfrm>
                      <a:off x="0" y="0"/>
                      <a:ext cx="4965202" cy="6336805"/>
                    </a:xfrm>
                    <a:prstGeom prst="rect">
                      <a:avLst/>
                    </a:prstGeom>
                  </pic:spPr>
                </pic:pic>
              </a:graphicData>
            </a:graphic>
          </wp:inline>
        </w:drawing>
      </w:r>
    </w:p>
    <w:p w14:paraId="33E8CF5C" w14:textId="0A73C2CF" w:rsidR="00BD55C1" w:rsidRDefault="003A56D9" w:rsidP="00B1279B">
      <w:pPr>
        <w:spacing w:line="360" w:lineRule="auto"/>
        <w:jc w:val="center"/>
        <w:rPr>
          <w:sz w:val="20"/>
          <w:szCs w:val="20"/>
        </w:rPr>
      </w:pPr>
      <w:r>
        <w:rPr>
          <w:sz w:val="20"/>
        </w:rPr>
        <w:t xml:space="preserve">Figure </w:t>
      </w:r>
      <w:r w:rsidR="00D90613">
        <w:rPr>
          <w:sz w:val="20"/>
        </w:rPr>
        <w:t>6</w:t>
      </w:r>
      <w:r>
        <w:rPr>
          <w:sz w:val="20"/>
        </w:rPr>
        <w:t xml:space="preserve">.  </w:t>
      </w:r>
      <w:r w:rsidR="00912A64">
        <w:rPr>
          <w:sz w:val="20"/>
        </w:rPr>
        <w:t>Ortophotomap</w:t>
      </w:r>
      <w:r>
        <w:rPr>
          <w:sz w:val="20"/>
        </w:rPr>
        <w:t xml:space="preserve"> from 19</w:t>
      </w:r>
      <w:r w:rsidR="00912A64">
        <w:rPr>
          <w:sz w:val="20"/>
        </w:rPr>
        <w:t>57</w:t>
      </w:r>
      <w:r>
        <w:rPr>
          <w:sz w:val="20"/>
        </w:rPr>
        <w:t xml:space="preserve">. The blue lines are the current boundaries of the land </w:t>
      </w:r>
      <w:r w:rsidR="00273B07" w:rsidRPr="00273B07">
        <w:rPr>
          <w:sz w:val="20"/>
        </w:rPr>
        <w:t>cadastre</w:t>
      </w:r>
      <w:r>
        <w:rPr>
          <w:sz w:val="20"/>
        </w:rPr>
        <w:t xml:space="preserve">. The cemetery border was marked in </w:t>
      </w:r>
      <w:r w:rsidR="00D90613">
        <w:rPr>
          <w:sz w:val="20"/>
        </w:rPr>
        <w:t>red</w:t>
      </w:r>
      <w:r>
        <w:rPr>
          <w:sz w:val="20"/>
        </w:rPr>
        <w:t>.</w:t>
      </w:r>
      <w:r w:rsidR="00D90613">
        <w:rPr>
          <w:sz w:val="20"/>
        </w:rPr>
        <w:t xml:space="preserve"> </w:t>
      </w:r>
      <w:r w:rsidR="00D90613" w:rsidRPr="00D90613">
        <w:rPr>
          <w:sz w:val="20"/>
        </w:rPr>
        <w:t>Areas that can be assigned as cemetery land (last period of operation) are outlined in black.</w:t>
      </w:r>
    </w:p>
    <w:p w14:paraId="3DB1171C" w14:textId="112D5BE8" w:rsidR="001374C4" w:rsidRDefault="001374C4" w:rsidP="00B1279B">
      <w:pPr>
        <w:spacing w:line="360" w:lineRule="auto"/>
        <w:jc w:val="both"/>
        <w:rPr>
          <w:sz w:val="24"/>
          <w:szCs w:val="24"/>
        </w:rPr>
      </w:pPr>
      <w:r w:rsidRPr="001374C4">
        <w:rPr>
          <w:sz w:val="24"/>
          <w:szCs w:val="24"/>
        </w:rPr>
        <w:lastRenderedPageBreak/>
        <w:t>From testimonies we know that in the first days of September 1942 the Germans shot about 1500-1600 Jews, mostly elderly people, in the cemetery (according to other sources near the cemetery). The bodies were buried in the cemetery in mass graves.</w:t>
      </w:r>
    </w:p>
    <w:p w14:paraId="66E2FADE" w14:textId="426139C4" w:rsidR="001374C4" w:rsidRDefault="001374C4" w:rsidP="00B1279B">
      <w:pPr>
        <w:spacing w:line="360" w:lineRule="auto"/>
        <w:jc w:val="both"/>
        <w:rPr>
          <w:sz w:val="24"/>
          <w:szCs w:val="24"/>
        </w:rPr>
      </w:pPr>
      <w:r w:rsidRPr="001374C4">
        <w:rPr>
          <w:sz w:val="24"/>
          <w:szCs w:val="24"/>
        </w:rPr>
        <w:t>The best material for delimiting such areas are aerial photographs from the Second World War. Unfortunately, the only available photo for the cemetery was taken in January 1945. The quality of the photo is very poor and does not allow to indicate the place of execution. In addition, the interpretation process is obstructed by snow lying on the ground.</w:t>
      </w:r>
    </w:p>
    <w:p w14:paraId="62B10655" w14:textId="0A9132D9" w:rsidR="00B1279B" w:rsidRDefault="00B1279B" w:rsidP="00B1279B">
      <w:pPr>
        <w:spacing w:line="360" w:lineRule="auto"/>
        <w:jc w:val="both"/>
        <w:rPr>
          <w:sz w:val="24"/>
          <w:szCs w:val="24"/>
        </w:rPr>
      </w:pPr>
      <w:r w:rsidRPr="00B1279B">
        <w:rPr>
          <w:sz w:val="24"/>
          <w:szCs w:val="24"/>
        </w:rPr>
        <w:t>The 1957 photograph does not show any ground disturbances that might indicate traces of mass graves. The cemetery area is evenly covered with low vegetation - including grass.</w:t>
      </w:r>
    </w:p>
    <w:p w14:paraId="1A5F17F1" w14:textId="77777777" w:rsidR="00480225" w:rsidRDefault="00480225">
      <w:pPr>
        <w:rPr>
          <w:rFonts w:asciiTheme="majorHAnsi" w:eastAsiaTheme="majorEastAsia" w:hAnsiTheme="majorHAnsi" w:cstheme="majorBidi"/>
          <w:color w:val="365F91" w:themeColor="accent1" w:themeShade="BF"/>
          <w:sz w:val="26"/>
          <w:szCs w:val="26"/>
        </w:rPr>
      </w:pPr>
      <w:r>
        <w:br w:type="page"/>
      </w:r>
    </w:p>
    <w:p w14:paraId="09720A02" w14:textId="26D6D2BB" w:rsidR="00480225" w:rsidRDefault="00480225" w:rsidP="00480225">
      <w:pPr>
        <w:pStyle w:val="Nagwek2"/>
      </w:pPr>
      <w:bookmarkStart w:id="8" w:name="_Toc191479513"/>
      <w:r w:rsidRPr="00480225">
        <w:lastRenderedPageBreak/>
        <w:t>Summary of interpretation results</w:t>
      </w:r>
      <w:bookmarkEnd w:id="8"/>
    </w:p>
    <w:p w14:paraId="3B9F399D" w14:textId="77777777" w:rsidR="007B7AED" w:rsidRPr="007B7AED" w:rsidRDefault="007B7AED" w:rsidP="007B7AED"/>
    <w:p w14:paraId="614E8C2E" w14:textId="169F98A6" w:rsidR="007B7AED" w:rsidRDefault="007B7AED" w:rsidP="007B7AED">
      <w:pPr>
        <w:jc w:val="center"/>
      </w:pPr>
      <w:r>
        <w:rPr>
          <w:noProof/>
        </w:rPr>
        <w:drawing>
          <wp:inline distT="0" distB="0" distL="0" distR="0" wp14:anchorId="03AFC93D" wp14:editId="54143CC7">
            <wp:extent cx="5766075" cy="7477125"/>
            <wp:effectExtent l="0" t="0" r="6350" b="0"/>
            <wp:docPr id="1625607325" name="Obraz 1" descr="Obraz zawierający mapa, zrzut ekranu, teks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607325" name="Obraz 1" descr="Obraz zawierający mapa, zrzut ekranu, tekst&#10;&#10;Zawartość wygenerowana przez sztuczną inteligencję może być niepoprawna."/>
                    <pic:cNvPicPr/>
                  </pic:nvPicPr>
                  <pic:blipFill>
                    <a:blip r:embed="rId15"/>
                    <a:stretch>
                      <a:fillRect/>
                    </a:stretch>
                  </pic:blipFill>
                  <pic:spPr>
                    <a:xfrm>
                      <a:off x="0" y="0"/>
                      <a:ext cx="5776843" cy="7491088"/>
                    </a:xfrm>
                    <a:prstGeom prst="rect">
                      <a:avLst/>
                    </a:prstGeom>
                  </pic:spPr>
                </pic:pic>
              </a:graphicData>
            </a:graphic>
          </wp:inline>
        </w:drawing>
      </w:r>
    </w:p>
    <w:p w14:paraId="50B0DF1F" w14:textId="3A1F3134" w:rsidR="007B7AED" w:rsidRDefault="007B7AED" w:rsidP="007B7AED">
      <w:pPr>
        <w:spacing w:line="360" w:lineRule="auto"/>
        <w:jc w:val="center"/>
        <w:rPr>
          <w:sz w:val="20"/>
          <w:szCs w:val="20"/>
        </w:rPr>
      </w:pPr>
      <w:r>
        <w:rPr>
          <w:sz w:val="20"/>
        </w:rPr>
        <w:t xml:space="preserve">Ortophoto from 1997. The blue lines are the current boundaries of the land </w:t>
      </w:r>
      <w:r w:rsidRPr="00273B07">
        <w:rPr>
          <w:sz w:val="20"/>
        </w:rPr>
        <w:t>cadastre</w:t>
      </w:r>
      <w:r>
        <w:rPr>
          <w:sz w:val="20"/>
        </w:rPr>
        <w:t xml:space="preserve">. The cemetery border was marked in red. </w:t>
      </w:r>
      <w:r w:rsidRPr="00D90613">
        <w:rPr>
          <w:sz w:val="20"/>
        </w:rPr>
        <w:t>Areas that can be assigned as cemetery land (last period of operation) are outlined in black.</w:t>
      </w:r>
    </w:p>
    <w:p w14:paraId="21AEF9C6" w14:textId="704E3D8C" w:rsidR="007B7AED" w:rsidRDefault="007B7AED" w:rsidP="007B7AED">
      <w:r>
        <w:rPr>
          <w:noProof/>
        </w:rPr>
        <w:lastRenderedPageBreak/>
        <w:drawing>
          <wp:inline distT="0" distB="0" distL="0" distR="0" wp14:anchorId="049C141B" wp14:editId="47690D93">
            <wp:extent cx="5703241" cy="7219950"/>
            <wp:effectExtent l="0" t="0" r="0" b="0"/>
            <wp:docPr id="892832534" name="Obraz 1" descr="Obraz zawierający mapa, tekst,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32534" name="Obraz 1" descr="Obraz zawierający mapa, tekst, zrzut ekranu&#10;&#10;Zawartość wygenerowana przez sztuczną inteligencję może być niepoprawna."/>
                    <pic:cNvPicPr/>
                  </pic:nvPicPr>
                  <pic:blipFill>
                    <a:blip r:embed="rId16"/>
                    <a:stretch>
                      <a:fillRect/>
                    </a:stretch>
                  </pic:blipFill>
                  <pic:spPr>
                    <a:xfrm>
                      <a:off x="0" y="0"/>
                      <a:ext cx="5707241" cy="7225014"/>
                    </a:xfrm>
                    <a:prstGeom prst="rect">
                      <a:avLst/>
                    </a:prstGeom>
                  </pic:spPr>
                </pic:pic>
              </a:graphicData>
            </a:graphic>
          </wp:inline>
        </w:drawing>
      </w:r>
    </w:p>
    <w:p w14:paraId="3B9B2A6F" w14:textId="160D137E" w:rsidR="003E71BF" w:rsidRDefault="007B7AED" w:rsidP="007B7AED">
      <w:pPr>
        <w:spacing w:line="360" w:lineRule="auto"/>
        <w:jc w:val="center"/>
        <w:rPr>
          <w:sz w:val="20"/>
        </w:rPr>
      </w:pPr>
      <w:r>
        <w:rPr>
          <w:sz w:val="20"/>
        </w:rPr>
        <w:t xml:space="preserve">Ortophoto from 2022. The blue lines are the current boundaries of the land </w:t>
      </w:r>
      <w:r w:rsidRPr="00273B07">
        <w:rPr>
          <w:sz w:val="20"/>
        </w:rPr>
        <w:t>cadastre</w:t>
      </w:r>
      <w:r>
        <w:rPr>
          <w:sz w:val="20"/>
        </w:rPr>
        <w:t xml:space="preserve">. The cemetery border was marked in red. </w:t>
      </w:r>
      <w:r w:rsidRPr="00D90613">
        <w:rPr>
          <w:sz w:val="20"/>
        </w:rPr>
        <w:t>Areas that can be assigned as cemetery land (last period of operation) are outlined in black.</w:t>
      </w:r>
    </w:p>
    <w:p w14:paraId="0EB197AD" w14:textId="77777777" w:rsidR="003E71BF" w:rsidRDefault="003E71BF">
      <w:pPr>
        <w:rPr>
          <w:sz w:val="20"/>
        </w:rPr>
      </w:pPr>
      <w:r>
        <w:rPr>
          <w:sz w:val="20"/>
        </w:rPr>
        <w:br w:type="page"/>
      </w:r>
    </w:p>
    <w:p w14:paraId="08262D0E" w14:textId="717FD6B8" w:rsidR="007B7AED" w:rsidRDefault="003E71BF" w:rsidP="003E71BF">
      <w:pPr>
        <w:pStyle w:val="Nagwek1"/>
      </w:pPr>
      <w:bookmarkStart w:id="9" w:name="_Toc191479514"/>
      <w:r>
        <w:lastRenderedPageBreak/>
        <w:t>E</w:t>
      </w:r>
      <w:r w:rsidRPr="003E71BF">
        <w:t>xecution sites and the location of mass graves</w:t>
      </w:r>
      <w:bookmarkEnd w:id="9"/>
    </w:p>
    <w:p w14:paraId="0455BF1C" w14:textId="77777777" w:rsidR="003E71BF" w:rsidRDefault="003E71BF" w:rsidP="007B7AED">
      <w:pPr>
        <w:rPr>
          <w:sz w:val="24"/>
        </w:rPr>
      </w:pPr>
    </w:p>
    <w:p w14:paraId="2A2C6800" w14:textId="49D33C26" w:rsidR="003E71BF" w:rsidRDefault="003E71BF" w:rsidP="003E71BF">
      <w:pPr>
        <w:spacing w:line="360" w:lineRule="auto"/>
        <w:jc w:val="both"/>
        <w:rPr>
          <w:sz w:val="24"/>
          <w:szCs w:val="24"/>
        </w:rPr>
      </w:pPr>
      <w:r w:rsidRPr="003E71BF">
        <w:rPr>
          <w:sz w:val="24"/>
          <w:szCs w:val="24"/>
        </w:rPr>
        <w:t>At this stage of the research, analysis of acquired and compiled aerial photographs and other documents (witness accounts and ground photographs) was carried out to search for execution sites and mass graves.</w:t>
      </w:r>
    </w:p>
    <w:p w14:paraId="5D33BBF1" w14:textId="61F0B4A6" w:rsidR="003E71BF" w:rsidRDefault="003E71BF" w:rsidP="003E71BF">
      <w:pPr>
        <w:pStyle w:val="Nagwek2"/>
      </w:pPr>
      <w:bookmarkStart w:id="10" w:name="_Toc191479515"/>
      <w:r>
        <w:t>History</w:t>
      </w:r>
      <w:bookmarkEnd w:id="10"/>
    </w:p>
    <w:p w14:paraId="61939161" w14:textId="77777777" w:rsidR="003E71BF" w:rsidRDefault="003E71BF" w:rsidP="003E71BF">
      <w:pPr>
        <w:spacing w:line="360" w:lineRule="auto"/>
        <w:jc w:val="both"/>
        <w:rPr>
          <w:sz w:val="24"/>
          <w:szCs w:val="24"/>
        </w:rPr>
      </w:pPr>
    </w:p>
    <w:p w14:paraId="6CAFF161" w14:textId="0CD47860" w:rsidR="003E71BF" w:rsidRPr="003E71BF" w:rsidRDefault="003E71BF" w:rsidP="003E71BF">
      <w:pPr>
        <w:spacing w:line="360" w:lineRule="auto"/>
        <w:jc w:val="both"/>
        <w:rPr>
          <w:sz w:val="24"/>
          <w:szCs w:val="24"/>
        </w:rPr>
      </w:pPr>
      <w:r w:rsidRPr="003E71BF">
        <w:rPr>
          <w:sz w:val="24"/>
          <w:szCs w:val="24"/>
        </w:rPr>
        <w:t>On the evening of 2 September, a liquidation group arrived in Działoszyce by narrow-gauge railway. According to Chaim Icchak Wolgelernter, it was 200 Germans and 300 Baudienst jawans. Another account mentions the participation of several Gestapo men, as well as gendarmes and blue policemen. The mayor of the town was ordered to post notices informing the Jews of the place of the forced assembly, and forbidding the Polish population to help Jews under penalty of death</w:t>
      </w:r>
      <w:r>
        <w:rPr>
          <w:sz w:val="24"/>
          <w:szCs w:val="24"/>
        </w:rPr>
        <w:t xml:space="preserve"> (Figure 7)</w:t>
      </w:r>
      <w:r w:rsidRPr="003E71BF">
        <w:rPr>
          <w:sz w:val="24"/>
          <w:szCs w:val="24"/>
        </w:rPr>
        <w:t>.</w:t>
      </w:r>
    </w:p>
    <w:p w14:paraId="44172FFF" w14:textId="34CC091B" w:rsidR="003E71BF" w:rsidRDefault="003E71BF" w:rsidP="003E71BF">
      <w:pPr>
        <w:spacing w:line="360" w:lineRule="auto"/>
        <w:jc w:val="center"/>
        <w:rPr>
          <w:sz w:val="24"/>
          <w:szCs w:val="24"/>
        </w:rPr>
      </w:pPr>
      <w:r>
        <w:rPr>
          <w:noProof/>
        </w:rPr>
        <w:drawing>
          <wp:inline distT="0" distB="0" distL="0" distR="0" wp14:anchorId="77A38B47" wp14:editId="2A940E1B">
            <wp:extent cx="5457825" cy="4093369"/>
            <wp:effectExtent l="0" t="0" r="0" b="2540"/>
            <wp:docPr id="2088775248" name="Obraz 1" descr="Obraz zawierający tekst, papier, Publikacja,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775248" name="Obraz 1" descr="Obraz zawierający tekst, papier, Publikacja, Czcionka&#10;&#10;Zawartość wygenerowana przez sztuczną inteligencję może być niepoprawna."/>
                    <pic:cNvPicPr/>
                  </pic:nvPicPr>
                  <pic:blipFill>
                    <a:blip r:embed="rId17"/>
                    <a:stretch>
                      <a:fillRect/>
                    </a:stretch>
                  </pic:blipFill>
                  <pic:spPr>
                    <a:xfrm>
                      <a:off x="0" y="0"/>
                      <a:ext cx="5459501" cy="4094626"/>
                    </a:xfrm>
                    <a:prstGeom prst="rect">
                      <a:avLst/>
                    </a:prstGeom>
                  </pic:spPr>
                </pic:pic>
              </a:graphicData>
            </a:graphic>
          </wp:inline>
        </w:drawing>
      </w:r>
    </w:p>
    <w:p w14:paraId="627AEFB2" w14:textId="54811C84" w:rsidR="003E71BF" w:rsidRPr="003E71BF" w:rsidRDefault="003E71BF" w:rsidP="003E71BF">
      <w:pPr>
        <w:spacing w:line="360" w:lineRule="auto"/>
        <w:jc w:val="center"/>
        <w:rPr>
          <w:sz w:val="20"/>
          <w:szCs w:val="20"/>
        </w:rPr>
      </w:pPr>
      <w:r w:rsidRPr="003E71BF">
        <w:rPr>
          <w:sz w:val="20"/>
          <w:szCs w:val="20"/>
        </w:rPr>
        <w:t>Figure 7. A notice informing Jews of the place of the forced assembly and forbidding the Polish population to help Jews under penalty of death.</w:t>
      </w:r>
    </w:p>
    <w:p w14:paraId="798074E2" w14:textId="1883A132" w:rsidR="003E71BF" w:rsidRDefault="003E71BF" w:rsidP="003E71BF">
      <w:pPr>
        <w:spacing w:line="360" w:lineRule="auto"/>
        <w:jc w:val="both"/>
        <w:rPr>
          <w:sz w:val="24"/>
          <w:szCs w:val="24"/>
        </w:rPr>
      </w:pPr>
      <w:r w:rsidRPr="003E71BF">
        <w:rPr>
          <w:sz w:val="24"/>
          <w:szCs w:val="24"/>
        </w:rPr>
        <w:lastRenderedPageBreak/>
        <w:t>The next morning the manhunt began. Jewish residents of the town were driven out of their homes, caught in the streets and rounded up in the market square. Many people were shot, including Rabbi Mordka Ick Staszewski. People began to be taken to the Jewish cemetery, where three large pits were dug during the night by the Junkers. By 2pm the gendarmes and Gestapo men had murdered between 1,200 and 1,500 people. Beyerlein, Riedinger and Karl from Miechow were present, as well as probably officers from the 65th Police Battalion stationed in Krakow. Before being killed, the victims were ordered to undress and line up over a ditch. They were then shot in the occiput. After the execution, the pits were buried by the jawans. Those murdered during the actions in the streets of Działoszyce were also buried there.</w:t>
      </w:r>
    </w:p>
    <w:p w14:paraId="2D2B24F3" w14:textId="3AC885F4" w:rsidR="00E9524A" w:rsidRPr="00E9524A" w:rsidRDefault="00E9524A" w:rsidP="00E9524A">
      <w:pPr>
        <w:spacing w:line="360" w:lineRule="auto"/>
        <w:jc w:val="both"/>
        <w:rPr>
          <w:sz w:val="24"/>
          <w:szCs w:val="24"/>
        </w:rPr>
      </w:pPr>
      <w:r w:rsidRPr="00E9524A">
        <w:rPr>
          <w:sz w:val="24"/>
          <w:szCs w:val="24"/>
        </w:rPr>
        <w:t>A field inspection was carried out on 14 November 1968, at which witnesses pointed out the place of execution. During the field inspection, several photographs were taken showing the place indicated and found</w:t>
      </w:r>
      <w:r>
        <w:rPr>
          <w:sz w:val="24"/>
          <w:szCs w:val="24"/>
        </w:rPr>
        <w:t xml:space="preserve"> (Figure 8 and 9)</w:t>
      </w:r>
      <w:r w:rsidRPr="00E9524A">
        <w:rPr>
          <w:sz w:val="24"/>
          <w:szCs w:val="24"/>
        </w:rPr>
        <w:t>.</w:t>
      </w:r>
    </w:p>
    <w:p w14:paraId="6B354801" w14:textId="2911D9AD" w:rsidR="00E9524A" w:rsidRDefault="00E9524A" w:rsidP="00E9524A">
      <w:pPr>
        <w:spacing w:line="360" w:lineRule="auto"/>
        <w:jc w:val="both"/>
        <w:rPr>
          <w:sz w:val="24"/>
          <w:szCs w:val="24"/>
        </w:rPr>
      </w:pPr>
      <w:r>
        <w:rPr>
          <w:noProof/>
        </w:rPr>
        <w:drawing>
          <wp:inline distT="0" distB="0" distL="0" distR="0" wp14:anchorId="2CD87DCB" wp14:editId="0E2B4720">
            <wp:extent cx="5760720" cy="4078605"/>
            <wp:effectExtent l="0" t="0" r="0" b="0"/>
            <wp:docPr id="37897258" name="Obraz 1" descr="Obraz zawierający na wolnym powietrzu, Papier fotograficzny, drzewo, krajobraz&#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7258" name="Obraz 1" descr="Obraz zawierający na wolnym powietrzu, Papier fotograficzny, drzewo, krajobraz&#10;&#10;Zawartość wygenerowana przez sztuczną inteligencję może być niepoprawna."/>
                    <pic:cNvPicPr/>
                  </pic:nvPicPr>
                  <pic:blipFill>
                    <a:blip r:embed="rId18"/>
                    <a:stretch>
                      <a:fillRect/>
                    </a:stretch>
                  </pic:blipFill>
                  <pic:spPr>
                    <a:xfrm>
                      <a:off x="0" y="0"/>
                      <a:ext cx="5760720" cy="4078605"/>
                    </a:xfrm>
                    <a:prstGeom prst="rect">
                      <a:avLst/>
                    </a:prstGeom>
                  </pic:spPr>
                </pic:pic>
              </a:graphicData>
            </a:graphic>
          </wp:inline>
        </w:drawing>
      </w:r>
    </w:p>
    <w:p w14:paraId="3C5C6748" w14:textId="5B1C9EDD" w:rsidR="00E9524A" w:rsidRPr="00120B1C" w:rsidRDefault="00E9524A" w:rsidP="00120B1C">
      <w:pPr>
        <w:spacing w:line="360" w:lineRule="auto"/>
        <w:jc w:val="center"/>
        <w:rPr>
          <w:sz w:val="20"/>
          <w:szCs w:val="20"/>
        </w:rPr>
      </w:pPr>
      <w:r w:rsidRPr="00120B1C">
        <w:rPr>
          <w:sz w:val="20"/>
          <w:szCs w:val="20"/>
        </w:rPr>
        <w:t>Figure 8. The road leading to the execution site (IPN).</w:t>
      </w:r>
    </w:p>
    <w:p w14:paraId="402E168E" w14:textId="0B42A27F" w:rsidR="00E9524A" w:rsidRDefault="00E9524A" w:rsidP="00826901">
      <w:pPr>
        <w:spacing w:line="360" w:lineRule="auto"/>
        <w:jc w:val="center"/>
        <w:rPr>
          <w:sz w:val="24"/>
          <w:szCs w:val="24"/>
        </w:rPr>
      </w:pPr>
      <w:r>
        <w:rPr>
          <w:noProof/>
        </w:rPr>
        <w:lastRenderedPageBreak/>
        <w:drawing>
          <wp:inline distT="0" distB="0" distL="0" distR="0" wp14:anchorId="1660A593" wp14:editId="0DACCBF8">
            <wp:extent cx="5313045" cy="3500449"/>
            <wp:effectExtent l="0" t="0" r="1905" b="5080"/>
            <wp:docPr id="1575843401" name="Obraz 1" descr="Obraz zawierający na wolnym powietrzu, natura, niebo, drzewo&#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843401" name="Obraz 1" descr="Obraz zawierający na wolnym powietrzu, natura, niebo, drzewo&#10;&#10;Zawartość wygenerowana przez sztuczną inteligencję może być niepoprawna."/>
                    <pic:cNvPicPr/>
                  </pic:nvPicPr>
                  <pic:blipFill>
                    <a:blip r:embed="rId19"/>
                    <a:stretch>
                      <a:fillRect/>
                    </a:stretch>
                  </pic:blipFill>
                  <pic:spPr>
                    <a:xfrm>
                      <a:off x="0" y="0"/>
                      <a:ext cx="5320705" cy="3505495"/>
                    </a:xfrm>
                    <a:prstGeom prst="rect">
                      <a:avLst/>
                    </a:prstGeom>
                  </pic:spPr>
                </pic:pic>
              </a:graphicData>
            </a:graphic>
          </wp:inline>
        </w:drawing>
      </w:r>
    </w:p>
    <w:p w14:paraId="5C22873B" w14:textId="771F5ECA" w:rsidR="00E9524A" w:rsidRPr="00E9524A" w:rsidRDefault="00E9524A" w:rsidP="00E9524A">
      <w:pPr>
        <w:spacing w:line="360" w:lineRule="auto"/>
        <w:jc w:val="center"/>
        <w:rPr>
          <w:sz w:val="20"/>
          <w:szCs w:val="20"/>
        </w:rPr>
      </w:pPr>
      <w:r w:rsidRPr="00E9524A">
        <w:rPr>
          <w:sz w:val="20"/>
          <w:szCs w:val="20"/>
        </w:rPr>
        <w:t>Figure 9. Escarpment, where executions took place in 1942</w:t>
      </w:r>
      <w:r>
        <w:rPr>
          <w:sz w:val="20"/>
          <w:szCs w:val="20"/>
        </w:rPr>
        <w:t xml:space="preserve"> (IPN)</w:t>
      </w:r>
      <w:r w:rsidRPr="00E9524A">
        <w:rPr>
          <w:sz w:val="20"/>
          <w:szCs w:val="20"/>
        </w:rPr>
        <w:t>.</w:t>
      </w:r>
    </w:p>
    <w:p w14:paraId="4BFFC00C" w14:textId="67B1D3ED" w:rsidR="00120B1C" w:rsidRDefault="00E9524A" w:rsidP="00E9524A">
      <w:pPr>
        <w:spacing w:line="360" w:lineRule="auto"/>
        <w:jc w:val="both"/>
        <w:rPr>
          <w:sz w:val="24"/>
          <w:szCs w:val="24"/>
        </w:rPr>
      </w:pPr>
      <w:r w:rsidRPr="00E9524A">
        <w:rPr>
          <w:sz w:val="24"/>
          <w:szCs w:val="24"/>
        </w:rPr>
        <w:t>Thanks to the efforts of the Municipal Council</w:t>
      </w:r>
      <w:r>
        <w:rPr>
          <w:sz w:val="24"/>
          <w:szCs w:val="24"/>
        </w:rPr>
        <w:t xml:space="preserve"> Działoszyce</w:t>
      </w:r>
      <w:r w:rsidRPr="00E9524A">
        <w:rPr>
          <w:sz w:val="24"/>
          <w:szCs w:val="24"/>
        </w:rPr>
        <w:t>, part of the former cemetery site was demarcated in 1989 and a memorial was erected to the Jewish inhabitants who were murdered by the occupying forces in 1942.</w:t>
      </w:r>
      <w:r w:rsidR="00826901">
        <w:rPr>
          <w:sz w:val="24"/>
          <w:szCs w:val="24"/>
        </w:rPr>
        <w:t xml:space="preserve"> </w:t>
      </w:r>
      <w:r w:rsidR="00120B1C" w:rsidRPr="00120B1C">
        <w:rPr>
          <w:sz w:val="24"/>
          <w:szCs w:val="24"/>
        </w:rPr>
        <w:t>Using the visible escarpment and single trees, it is possible to locate where the photographs were taken and, at the same time, where the executions took place.</w:t>
      </w:r>
    </w:p>
    <w:p w14:paraId="68BAD1D5" w14:textId="5B935225" w:rsidR="00826901" w:rsidRDefault="00826901" w:rsidP="00826901">
      <w:pPr>
        <w:spacing w:line="360" w:lineRule="auto"/>
        <w:jc w:val="center"/>
        <w:rPr>
          <w:sz w:val="24"/>
          <w:szCs w:val="24"/>
        </w:rPr>
      </w:pPr>
      <w:r>
        <w:rPr>
          <w:noProof/>
        </w:rPr>
        <w:drawing>
          <wp:inline distT="0" distB="0" distL="0" distR="0" wp14:anchorId="3DC330A1" wp14:editId="0E02CBF7">
            <wp:extent cx="4086225" cy="2866934"/>
            <wp:effectExtent l="0" t="0" r="0" b="0"/>
            <wp:docPr id="512166660" name="Obraz 1" descr="Obraz zawierający zrzut ekranu, góra, czarne i białe, na wolnym powietrz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66660" name="Obraz 1" descr="Obraz zawierający zrzut ekranu, góra, czarne i białe, na wolnym powietrzu&#10;&#10;Zawartość wygenerowana przez sztuczną inteligencję może być niepoprawna."/>
                    <pic:cNvPicPr/>
                  </pic:nvPicPr>
                  <pic:blipFill>
                    <a:blip r:embed="rId20"/>
                    <a:stretch>
                      <a:fillRect/>
                    </a:stretch>
                  </pic:blipFill>
                  <pic:spPr>
                    <a:xfrm>
                      <a:off x="0" y="0"/>
                      <a:ext cx="4102029" cy="2878022"/>
                    </a:xfrm>
                    <a:prstGeom prst="rect">
                      <a:avLst/>
                    </a:prstGeom>
                  </pic:spPr>
                </pic:pic>
              </a:graphicData>
            </a:graphic>
          </wp:inline>
        </w:drawing>
      </w:r>
    </w:p>
    <w:p w14:paraId="48A3C86D" w14:textId="69C6C9B1" w:rsidR="00826901" w:rsidRDefault="00826901" w:rsidP="00826901">
      <w:pPr>
        <w:spacing w:line="360" w:lineRule="auto"/>
        <w:jc w:val="center"/>
        <w:rPr>
          <w:sz w:val="20"/>
          <w:szCs w:val="20"/>
        </w:rPr>
      </w:pPr>
      <w:r w:rsidRPr="00E9524A">
        <w:rPr>
          <w:sz w:val="20"/>
          <w:szCs w:val="20"/>
        </w:rPr>
        <w:t xml:space="preserve">Figure </w:t>
      </w:r>
      <w:r>
        <w:rPr>
          <w:sz w:val="20"/>
          <w:szCs w:val="20"/>
        </w:rPr>
        <w:t>10</w:t>
      </w:r>
      <w:r w:rsidRPr="00E9524A">
        <w:rPr>
          <w:sz w:val="20"/>
          <w:szCs w:val="20"/>
        </w:rPr>
        <w:t xml:space="preserve">. </w:t>
      </w:r>
      <w:r w:rsidR="00912A64">
        <w:rPr>
          <w:sz w:val="20"/>
        </w:rPr>
        <w:t xml:space="preserve">Ortophotomap from 1957. </w:t>
      </w:r>
      <w:r w:rsidRPr="00826901">
        <w:rPr>
          <w:sz w:val="20"/>
          <w:szCs w:val="20"/>
        </w:rPr>
        <w:t xml:space="preserve">The site where the field inspection photo </w:t>
      </w:r>
      <w:r>
        <w:rPr>
          <w:sz w:val="20"/>
          <w:szCs w:val="20"/>
        </w:rPr>
        <w:t xml:space="preserve">(on figure 8) </w:t>
      </w:r>
      <w:r w:rsidRPr="00826901">
        <w:rPr>
          <w:sz w:val="20"/>
          <w:szCs w:val="20"/>
        </w:rPr>
        <w:t>was taken.</w:t>
      </w:r>
    </w:p>
    <w:p w14:paraId="42AA058C" w14:textId="456690EA" w:rsidR="003B38AA" w:rsidRDefault="003B38AA" w:rsidP="00FD020C">
      <w:pPr>
        <w:pStyle w:val="Nagwek1"/>
      </w:pPr>
      <w:bookmarkStart w:id="11" w:name="_Toc191479516"/>
      <w:r w:rsidRPr="003B38AA">
        <w:lastRenderedPageBreak/>
        <w:t>Field visit conducted in February 2025</w:t>
      </w:r>
      <w:bookmarkEnd w:id="11"/>
    </w:p>
    <w:p w14:paraId="00D6A1CA" w14:textId="4D8BF2BD" w:rsidR="003B38AA" w:rsidRDefault="00FD020C" w:rsidP="00FD020C">
      <w:pPr>
        <w:spacing w:line="360" w:lineRule="auto"/>
        <w:jc w:val="both"/>
        <w:rPr>
          <w:sz w:val="24"/>
          <w:szCs w:val="24"/>
        </w:rPr>
      </w:pPr>
      <w:r w:rsidRPr="00FD020C">
        <w:rPr>
          <w:sz w:val="24"/>
          <w:szCs w:val="24"/>
        </w:rPr>
        <w:t>Research into the search for execution sites and mass graves in the close vicinity of the Jewish cemetery in Działoszyce was carried out in a methodical and multi-stage manner, with the aim of accurately selecting areas requiring further analysis. The process began with a field visit, which allowed direct study of the area and an assessment of its condition. A key element of this was a meeting with a person with knowledge provided by eyewitnesses to historical events. This person identified both the likely execution site and the location of the mass graves, which provided an important starting point for further work</w:t>
      </w:r>
      <w:r w:rsidR="00CE4D74">
        <w:rPr>
          <w:sz w:val="24"/>
          <w:szCs w:val="24"/>
        </w:rPr>
        <w:t xml:space="preserve"> (Figure 11)</w:t>
      </w:r>
      <w:r w:rsidRPr="00FD020C">
        <w:rPr>
          <w:sz w:val="24"/>
          <w:szCs w:val="24"/>
        </w:rPr>
        <w:t>.</w:t>
      </w:r>
    </w:p>
    <w:p w14:paraId="0062512C" w14:textId="0B2E86F0" w:rsidR="00FD020C" w:rsidRDefault="00FD020C" w:rsidP="00FD020C">
      <w:pPr>
        <w:spacing w:line="360" w:lineRule="auto"/>
        <w:jc w:val="both"/>
        <w:rPr>
          <w:sz w:val="24"/>
          <w:szCs w:val="24"/>
        </w:rPr>
      </w:pPr>
      <w:r w:rsidRPr="00FD020C">
        <w:rPr>
          <w:b/>
          <w:bCs/>
          <w:sz w:val="24"/>
          <w:szCs w:val="24"/>
        </w:rPr>
        <w:t>A</w:t>
      </w:r>
      <w:r>
        <w:rPr>
          <w:noProof/>
        </w:rPr>
        <w:drawing>
          <wp:inline distT="0" distB="0" distL="0" distR="0" wp14:anchorId="578FBBCE" wp14:editId="5155F907">
            <wp:extent cx="2708910" cy="1819376"/>
            <wp:effectExtent l="0" t="0" r="0" b="9525"/>
            <wp:docPr id="989006028" name="Obraz 1" descr="Obraz zawierający na wolnym powietrzu, trawa, drzewo, roślin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006028" name="Obraz 1" descr="Obraz zawierający na wolnym powietrzu, trawa, drzewo, roślina&#10;&#10;Zawartość wygenerowana przez sztuczną inteligencję może być niepoprawna."/>
                    <pic:cNvPicPr/>
                  </pic:nvPicPr>
                  <pic:blipFill>
                    <a:blip r:embed="rId21"/>
                    <a:stretch>
                      <a:fillRect/>
                    </a:stretch>
                  </pic:blipFill>
                  <pic:spPr>
                    <a:xfrm>
                      <a:off x="0" y="0"/>
                      <a:ext cx="2721324" cy="1827713"/>
                    </a:xfrm>
                    <a:prstGeom prst="rect">
                      <a:avLst/>
                    </a:prstGeom>
                  </pic:spPr>
                </pic:pic>
              </a:graphicData>
            </a:graphic>
          </wp:inline>
        </w:drawing>
      </w:r>
      <w:r>
        <w:rPr>
          <w:sz w:val="24"/>
          <w:szCs w:val="24"/>
        </w:rPr>
        <w:t xml:space="preserve">  </w:t>
      </w:r>
      <w:r w:rsidRPr="00FD020C">
        <w:rPr>
          <w:b/>
          <w:bCs/>
          <w:sz w:val="24"/>
          <w:szCs w:val="24"/>
        </w:rPr>
        <w:t>B</w:t>
      </w:r>
      <w:r>
        <w:rPr>
          <w:noProof/>
        </w:rPr>
        <w:drawing>
          <wp:inline distT="0" distB="0" distL="0" distR="0" wp14:anchorId="6D999C05" wp14:editId="0C1AD957">
            <wp:extent cx="2804211" cy="1870710"/>
            <wp:effectExtent l="0" t="0" r="0" b="0"/>
            <wp:docPr id="1606877490" name="Obraz 1" descr="Obraz zawierający na wolnym powietrzu, teren leśny, Środowisko naturalne, Liściasty&#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77490" name="Obraz 1" descr="Obraz zawierający na wolnym powietrzu, teren leśny, Środowisko naturalne, Liściasty&#10;&#10;Zawartość wygenerowana przez sztuczną inteligencję może być niepoprawna."/>
                    <pic:cNvPicPr/>
                  </pic:nvPicPr>
                  <pic:blipFill>
                    <a:blip r:embed="rId22"/>
                    <a:stretch>
                      <a:fillRect/>
                    </a:stretch>
                  </pic:blipFill>
                  <pic:spPr>
                    <a:xfrm>
                      <a:off x="0" y="0"/>
                      <a:ext cx="2826511" cy="1885587"/>
                    </a:xfrm>
                    <a:prstGeom prst="rect">
                      <a:avLst/>
                    </a:prstGeom>
                  </pic:spPr>
                </pic:pic>
              </a:graphicData>
            </a:graphic>
          </wp:inline>
        </w:drawing>
      </w:r>
      <w:r>
        <w:rPr>
          <w:sz w:val="24"/>
          <w:szCs w:val="24"/>
        </w:rPr>
        <w:t xml:space="preserve"> </w:t>
      </w:r>
      <w:r w:rsidRPr="00FD020C">
        <w:rPr>
          <w:b/>
          <w:bCs/>
          <w:sz w:val="24"/>
          <w:szCs w:val="24"/>
        </w:rPr>
        <w:t>C</w:t>
      </w:r>
      <w:r>
        <w:rPr>
          <w:noProof/>
        </w:rPr>
        <w:drawing>
          <wp:inline distT="0" distB="0" distL="0" distR="0" wp14:anchorId="1B4A0524" wp14:editId="0DCE4D42">
            <wp:extent cx="5665470" cy="3758245"/>
            <wp:effectExtent l="0" t="0" r="0" b="0"/>
            <wp:docPr id="4218649" name="Obraz 1" descr="Obraz zawierający na wolnym powietrzu, drzewo, teren leśny, natur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649" name="Obraz 1" descr="Obraz zawierający na wolnym powietrzu, drzewo, teren leśny, natura&#10;&#10;Zawartość wygenerowana przez sztuczną inteligencję może być niepoprawna."/>
                    <pic:cNvPicPr/>
                  </pic:nvPicPr>
                  <pic:blipFill>
                    <a:blip r:embed="rId23"/>
                    <a:stretch>
                      <a:fillRect/>
                    </a:stretch>
                  </pic:blipFill>
                  <pic:spPr>
                    <a:xfrm>
                      <a:off x="0" y="0"/>
                      <a:ext cx="5668913" cy="3760529"/>
                    </a:xfrm>
                    <a:prstGeom prst="rect">
                      <a:avLst/>
                    </a:prstGeom>
                  </pic:spPr>
                </pic:pic>
              </a:graphicData>
            </a:graphic>
          </wp:inline>
        </w:drawing>
      </w:r>
    </w:p>
    <w:p w14:paraId="6FF02E0D" w14:textId="122CC6C1" w:rsidR="00CE4D74" w:rsidRPr="00CE4D74" w:rsidRDefault="00CE4D74" w:rsidP="00CE4D74">
      <w:pPr>
        <w:spacing w:line="360" w:lineRule="auto"/>
        <w:jc w:val="center"/>
        <w:rPr>
          <w:sz w:val="20"/>
          <w:szCs w:val="20"/>
        </w:rPr>
      </w:pPr>
      <w:r w:rsidRPr="00CE4D74">
        <w:rPr>
          <w:sz w:val="20"/>
          <w:szCs w:val="20"/>
        </w:rPr>
        <w:t>Figure 11. Photos from the field visit: (A) areas numbered 1-3; (B) area 4; (C) area 5.</w:t>
      </w:r>
    </w:p>
    <w:p w14:paraId="38581957" w14:textId="00D31C4A" w:rsidR="00FD020C" w:rsidRPr="00FD020C" w:rsidRDefault="00FD020C" w:rsidP="00FD020C">
      <w:pPr>
        <w:spacing w:line="360" w:lineRule="auto"/>
        <w:jc w:val="both"/>
        <w:rPr>
          <w:sz w:val="24"/>
          <w:szCs w:val="24"/>
        </w:rPr>
      </w:pPr>
      <w:r w:rsidRPr="00FD020C">
        <w:rPr>
          <w:sz w:val="24"/>
          <w:szCs w:val="24"/>
        </w:rPr>
        <w:lastRenderedPageBreak/>
        <w:t>During the visit, the exact geographical coordinates of the identified sites were obtained, allowing them to be accurately marked on maps and in documentation. A series of photographs were also taken, which provide visual confirmation of the current state of the site and can serve as comparison material in the future</w:t>
      </w:r>
      <w:r w:rsidR="00CE4D74">
        <w:rPr>
          <w:sz w:val="24"/>
          <w:szCs w:val="24"/>
        </w:rPr>
        <w:t xml:space="preserve"> (Figure 11)</w:t>
      </w:r>
      <w:r w:rsidRPr="00FD020C">
        <w:rPr>
          <w:sz w:val="24"/>
          <w:szCs w:val="24"/>
        </w:rPr>
        <w:t>. In addition, the site was scanned using a handheld LIDAR scanner. This technology allowed a detailed representation of the surface topography to be obtained, including the detection of small irregularities and terrain depressions. The latter, according to witness accounts, may correspond to execution sites and mass burials, making them priority points for further research.</w:t>
      </w:r>
    </w:p>
    <w:p w14:paraId="5A4D093F" w14:textId="21758A84" w:rsidR="00912A64" w:rsidRDefault="00912A64" w:rsidP="00912A64">
      <w:pPr>
        <w:spacing w:line="360" w:lineRule="auto"/>
        <w:jc w:val="center"/>
        <w:rPr>
          <w:sz w:val="24"/>
          <w:szCs w:val="24"/>
        </w:rPr>
      </w:pPr>
      <w:r>
        <w:rPr>
          <w:noProof/>
        </w:rPr>
        <w:drawing>
          <wp:inline distT="0" distB="0" distL="0" distR="0" wp14:anchorId="354FBF73" wp14:editId="598081FC">
            <wp:extent cx="4684319" cy="5876925"/>
            <wp:effectExtent l="0" t="0" r="2540" b="0"/>
            <wp:docPr id="620750428" name="Obraz 1" descr="Obraz zawierający tekst, zrzut ekranu, plaka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750428" name="Obraz 1" descr="Obraz zawierający tekst, zrzut ekranu, plakat&#10;&#10;Zawartość wygenerowana przez sztuczną inteligencję może być niepoprawna."/>
                    <pic:cNvPicPr/>
                  </pic:nvPicPr>
                  <pic:blipFill>
                    <a:blip r:embed="rId24"/>
                    <a:stretch>
                      <a:fillRect/>
                    </a:stretch>
                  </pic:blipFill>
                  <pic:spPr>
                    <a:xfrm>
                      <a:off x="0" y="0"/>
                      <a:ext cx="4687775" cy="5881261"/>
                    </a:xfrm>
                    <a:prstGeom prst="rect">
                      <a:avLst/>
                    </a:prstGeom>
                  </pic:spPr>
                </pic:pic>
              </a:graphicData>
            </a:graphic>
          </wp:inline>
        </w:drawing>
      </w:r>
    </w:p>
    <w:p w14:paraId="41FC3A99" w14:textId="30B5EF76" w:rsidR="00912A64" w:rsidRDefault="00912A64" w:rsidP="00912A64">
      <w:pPr>
        <w:spacing w:line="360" w:lineRule="auto"/>
        <w:jc w:val="center"/>
        <w:rPr>
          <w:sz w:val="24"/>
          <w:szCs w:val="24"/>
        </w:rPr>
      </w:pPr>
      <w:r>
        <w:rPr>
          <w:sz w:val="20"/>
        </w:rPr>
        <w:t xml:space="preserve">Figure 12. Ortophotomap from 1957. </w:t>
      </w:r>
      <w:r w:rsidRPr="00912A64">
        <w:rPr>
          <w:sz w:val="20"/>
        </w:rPr>
        <w:t>Locations of field-designated study areas</w:t>
      </w:r>
    </w:p>
    <w:p w14:paraId="6D2C3418" w14:textId="37EEC261" w:rsidR="00912A64" w:rsidRDefault="00FD020C" w:rsidP="00FD020C">
      <w:pPr>
        <w:spacing w:line="360" w:lineRule="auto"/>
        <w:jc w:val="both"/>
        <w:rPr>
          <w:sz w:val="24"/>
          <w:szCs w:val="24"/>
        </w:rPr>
      </w:pPr>
      <w:r w:rsidRPr="00FD020C">
        <w:rPr>
          <w:sz w:val="24"/>
          <w:szCs w:val="24"/>
        </w:rPr>
        <w:lastRenderedPageBreak/>
        <w:t>The data collected - coordinates, photographs and the results of the LIDAR scan</w:t>
      </w:r>
      <w:r>
        <w:rPr>
          <w:sz w:val="24"/>
          <w:szCs w:val="24"/>
        </w:rPr>
        <w:t>s</w:t>
      </w:r>
      <w:r w:rsidRPr="00FD020C">
        <w:rPr>
          <w:sz w:val="24"/>
          <w:szCs w:val="24"/>
        </w:rPr>
        <w:t xml:space="preserve"> - have formed a solid basis for planning the next stages of the work</w:t>
      </w:r>
      <w:r w:rsidR="00912A64">
        <w:rPr>
          <w:sz w:val="24"/>
          <w:szCs w:val="24"/>
        </w:rPr>
        <w:t xml:space="preserve"> (Figure 13, 14, and 15)</w:t>
      </w:r>
      <w:r w:rsidRPr="00FD020C">
        <w:rPr>
          <w:sz w:val="24"/>
          <w:szCs w:val="24"/>
        </w:rPr>
        <w:t xml:space="preserve">. </w:t>
      </w:r>
    </w:p>
    <w:p w14:paraId="0B1A0FEB" w14:textId="177084D6" w:rsidR="00912A64" w:rsidRDefault="00912A64" w:rsidP="00FD020C">
      <w:pPr>
        <w:spacing w:line="360" w:lineRule="auto"/>
        <w:jc w:val="both"/>
        <w:rPr>
          <w:sz w:val="24"/>
          <w:szCs w:val="24"/>
        </w:rPr>
      </w:pPr>
      <w:r>
        <w:rPr>
          <w:noProof/>
        </w:rPr>
        <w:drawing>
          <wp:inline distT="0" distB="0" distL="0" distR="0" wp14:anchorId="52A4B2A0" wp14:editId="51716B7C">
            <wp:extent cx="5610225" cy="3334472"/>
            <wp:effectExtent l="0" t="0" r="0" b="0"/>
            <wp:docPr id="777025452" name="Obraz 1" descr="Obraz zawierający niebo, na wolnym powietrz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025452" name="Obraz 1" descr="Obraz zawierający niebo, na wolnym powietrzu&#10;&#10;Zawartość wygenerowana przez sztuczną inteligencję może być niepoprawna."/>
                    <pic:cNvPicPr/>
                  </pic:nvPicPr>
                  <pic:blipFill>
                    <a:blip r:embed="rId25"/>
                    <a:stretch>
                      <a:fillRect/>
                    </a:stretch>
                  </pic:blipFill>
                  <pic:spPr>
                    <a:xfrm>
                      <a:off x="0" y="0"/>
                      <a:ext cx="5615104" cy="3337372"/>
                    </a:xfrm>
                    <a:prstGeom prst="rect">
                      <a:avLst/>
                    </a:prstGeom>
                  </pic:spPr>
                </pic:pic>
              </a:graphicData>
            </a:graphic>
          </wp:inline>
        </w:drawing>
      </w:r>
    </w:p>
    <w:p w14:paraId="71682551" w14:textId="4D4D2AAC" w:rsidR="00912A64" w:rsidRPr="00912A64" w:rsidRDefault="00912A64" w:rsidP="00912A64">
      <w:pPr>
        <w:spacing w:line="360" w:lineRule="auto"/>
        <w:jc w:val="center"/>
        <w:rPr>
          <w:sz w:val="20"/>
          <w:szCs w:val="20"/>
        </w:rPr>
      </w:pPr>
      <w:r w:rsidRPr="00912A64">
        <w:rPr>
          <w:sz w:val="20"/>
          <w:szCs w:val="20"/>
        </w:rPr>
        <w:t>Figure 13. Terrain visualisation derived from laser scanning – area 2.</w:t>
      </w:r>
    </w:p>
    <w:p w14:paraId="5C71A181" w14:textId="115BC7CB" w:rsidR="00912A64" w:rsidRDefault="00912A64" w:rsidP="00FD020C">
      <w:pPr>
        <w:spacing w:line="360" w:lineRule="auto"/>
        <w:jc w:val="both"/>
        <w:rPr>
          <w:sz w:val="24"/>
          <w:szCs w:val="24"/>
        </w:rPr>
      </w:pPr>
      <w:r>
        <w:rPr>
          <w:noProof/>
        </w:rPr>
        <w:drawing>
          <wp:inline distT="0" distB="0" distL="0" distR="0" wp14:anchorId="090C7AB6" wp14:editId="46A32D5A">
            <wp:extent cx="5610225" cy="3772926"/>
            <wp:effectExtent l="0" t="0" r="0" b="0"/>
            <wp:docPr id="1426804867" name="Obraz 1" descr="Obraz zawierający Minerał, natura, kamień&#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804867" name="Obraz 1" descr="Obraz zawierający Minerał, natura, kamień&#10;&#10;Zawartość wygenerowana przez sztuczną inteligencję może być niepoprawna."/>
                    <pic:cNvPicPr/>
                  </pic:nvPicPr>
                  <pic:blipFill>
                    <a:blip r:embed="rId26"/>
                    <a:stretch>
                      <a:fillRect/>
                    </a:stretch>
                  </pic:blipFill>
                  <pic:spPr>
                    <a:xfrm>
                      <a:off x="0" y="0"/>
                      <a:ext cx="5612044" cy="3774149"/>
                    </a:xfrm>
                    <a:prstGeom prst="rect">
                      <a:avLst/>
                    </a:prstGeom>
                  </pic:spPr>
                </pic:pic>
              </a:graphicData>
            </a:graphic>
          </wp:inline>
        </w:drawing>
      </w:r>
    </w:p>
    <w:p w14:paraId="29E8302D" w14:textId="5A850433" w:rsidR="00912A64" w:rsidRPr="00912A64" w:rsidRDefault="00912A64" w:rsidP="00912A64">
      <w:pPr>
        <w:spacing w:line="360" w:lineRule="auto"/>
        <w:jc w:val="center"/>
        <w:rPr>
          <w:sz w:val="20"/>
          <w:szCs w:val="20"/>
        </w:rPr>
      </w:pPr>
      <w:r w:rsidRPr="00912A64">
        <w:rPr>
          <w:sz w:val="20"/>
          <w:szCs w:val="20"/>
        </w:rPr>
        <w:t>Figure 1</w:t>
      </w:r>
      <w:r>
        <w:rPr>
          <w:sz w:val="20"/>
          <w:szCs w:val="20"/>
        </w:rPr>
        <w:t>4</w:t>
      </w:r>
      <w:r w:rsidRPr="00912A64">
        <w:rPr>
          <w:sz w:val="20"/>
          <w:szCs w:val="20"/>
        </w:rPr>
        <w:t xml:space="preserve">. Terrain visualisation derived from laser scanning – area </w:t>
      </w:r>
      <w:r>
        <w:rPr>
          <w:sz w:val="20"/>
          <w:szCs w:val="20"/>
        </w:rPr>
        <w:t>4</w:t>
      </w:r>
      <w:r w:rsidRPr="00912A64">
        <w:rPr>
          <w:sz w:val="20"/>
          <w:szCs w:val="20"/>
        </w:rPr>
        <w:t>.</w:t>
      </w:r>
    </w:p>
    <w:p w14:paraId="04C237ED" w14:textId="77777777" w:rsidR="00912A64" w:rsidRDefault="00912A64" w:rsidP="00FD020C">
      <w:pPr>
        <w:spacing w:line="360" w:lineRule="auto"/>
        <w:jc w:val="both"/>
        <w:rPr>
          <w:sz w:val="24"/>
          <w:szCs w:val="24"/>
        </w:rPr>
      </w:pPr>
    </w:p>
    <w:p w14:paraId="29C14F1A" w14:textId="76C1A968" w:rsidR="00912A64" w:rsidRDefault="00912A64" w:rsidP="00FD020C">
      <w:pPr>
        <w:spacing w:line="360" w:lineRule="auto"/>
        <w:jc w:val="both"/>
        <w:rPr>
          <w:sz w:val="24"/>
          <w:szCs w:val="24"/>
        </w:rPr>
      </w:pPr>
      <w:r>
        <w:rPr>
          <w:noProof/>
        </w:rPr>
        <w:drawing>
          <wp:inline distT="0" distB="0" distL="0" distR="0" wp14:anchorId="7E8CFFED" wp14:editId="28198161">
            <wp:extent cx="5760720" cy="3085465"/>
            <wp:effectExtent l="0" t="0" r="0" b="635"/>
            <wp:docPr id="53687609" name="Obraz 1" descr="Obraz zawierający na wolnym powietrzu, natura, skała, kamień&#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87609" name="Obraz 1" descr="Obraz zawierający na wolnym powietrzu, natura, skała, kamień&#10;&#10;Zawartość wygenerowana przez sztuczną inteligencję może być niepoprawna."/>
                    <pic:cNvPicPr/>
                  </pic:nvPicPr>
                  <pic:blipFill>
                    <a:blip r:embed="rId27"/>
                    <a:stretch>
                      <a:fillRect/>
                    </a:stretch>
                  </pic:blipFill>
                  <pic:spPr>
                    <a:xfrm>
                      <a:off x="0" y="0"/>
                      <a:ext cx="5760720" cy="3085465"/>
                    </a:xfrm>
                    <a:prstGeom prst="rect">
                      <a:avLst/>
                    </a:prstGeom>
                  </pic:spPr>
                </pic:pic>
              </a:graphicData>
            </a:graphic>
          </wp:inline>
        </w:drawing>
      </w:r>
    </w:p>
    <w:p w14:paraId="57C01E36" w14:textId="39AEAEB1" w:rsidR="00912A64" w:rsidRPr="00912A64" w:rsidRDefault="00912A64" w:rsidP="00912A64">
      <w:pPr>
        <w:spacing w:line="360" w:lineRule="auto"/>
        <w:jc w:val="center"/>
        <w:rPr>
          <w:sz w:val="20"/>
          <w:szCs w:val="20"/>
        </w:rPr>
      </w:pPr>
      <w:r w:rsidRPr="00912A64">
        <w:rPr>
          <w:sz w:val="20"/>
          <w:szCs w:val="20"/>
        </w:rPr>
        <w:t>Figure 1</w:t>
      </w:r>
      <w:r>
        <w:rPr>
          <w:sz w:val="20"/>
          <w:szCs w:val="20"/>
        </w:rPr>
        <w:t>5</w:t>
      </w:r>
      <w:r w:rsidRPr="00912A64">
        <w:rPr>
          <w:sz w:val="20"/>
          <w:szCs w:val="20"/>
        </w:rPr>
        <w:t xml:space="preserve">. Terrain visualisation derived from laser scanning – area </w:t>
      </w:r>
      <w:r>
        <w:rPr>
          <w:sz w:val="20"/>
          <w:szCs w:val="20"/>
        </w:rPr>
        <w:t>5</w:t>
      </w:r>
      <w:r w:rsidRPr="00912A64">
        <w:rPr>
          <w:sz w:val="20"/>
          <w:szCs w:val="20"/>
        </w:rPr>
        <w:t>.</w:t>
      </w:r>
    </w:p>
    <w:p w14:paraId="63C0EECD" w14:textId="77777777" w:rsidR="00912A64" w:rsidRDefault="00912A64" w:rsidP="00FD020C">
      <w:pPr>
        <w:spacing w:line="360" w:lineRule="auto"/>
        <w:jc w:val="both"/>
        <w:rPr>
          <w:sz w:val="24"/>
          <w:szCs w:val="24"/>
        </w:rPr>
      </w:pPr>
    </w:p>
    <w:p w14:paraId="3C95E350" w14:textId="7D709995" w:rsidR="00FD020C" w:rsidRDefault="00FD020C" w:rsidP="00FD020C">
      <w:pPr>
        <w:spacing w:line="360" w:lineRule="auto"/>
        <w:jc w:val="both"/>
        <w:rPr>
          <w:sz w:val="24"/>
          <w:szCs w:val="24"/>
        </w:rPr>
      </w:pPr>
      <w:r w:rsidRPr="00FD020C">
        <w:rPr>
          <w:sz w:val="24"/>
          <w:szCs w:val="24"/>
        </w:rPr>
        <w:t>In the next phase, the identified areas are to be subjected to geophysical surveys, such as GPR or magnetometry, which will allow non-invasive examination of the ground structure and confirmation of the presence of anomalies that may indicate mass graves. This approach combines traditional methods based on witness accounts with modern technologies, increasing the chance of accurately locating and documenting sites of historical significance. Further analysis will be key to confirming the initial findings and preserving the memory of the tragic events associated with the site.</w:t>
      </w:r>
    </w:p>
    <w:p w14:paraId="22F4D10D" w14:textId="77777777" w:rsidR="00FD020C" w:rsidRDefault="00FD020C" w:rsidP="00FD020C">
      <w:pPr>
        <w:pStyle w:val="Nagwek1"/>
      </w:pPr>
      <w:bookmarkStart w:id="12" w:name="_Toc191479517"/>
      <w:r w:rsidRPr="00FD020C">
        <w:t>Summary</w:t>
      </w:r>
      <w:bookmarkEnd w:id="12"/>
    </w:p>
    <w:p w14:paraId="1C6A6C20" w14:textId="77777777" w:rsidR="00FD020C" w:rsidRDefault="00FD020C" w:rsidP="00FD020C">
      <w:pPr>
        <w:spacing w:line="360" w:lineRule="auto"/>
        <w:jc w:val="both"/>
        <w:rPr>
          <w:sz w:val="24"/>
          <w:szCs w:val="24"/>
        </w:rPr>
      </w:pPr>
    </w:p>
    <w:p w14:paraId="3B911401" w14:textId="2B053313" w:rsidR="00FD020C" w:rsidRPr="00FD020C" w:rsidRDefault="00FD020C" w:rsidP="00FD020C">
      <w:pPr>
        <w:spacing w:line="360" w:lineRule="auto"/>
        <w:jc w:val="both"/>
        <w:rPr>
          <w:sz w:val="24"/>
          <w:szCs w:val="24"/>
        </w:rPr>
      </w:pPr>
      <w:r w:rsidRPr="00FD020C">
        <w:rPr>
          <w:sz w:val="24"/>
          <w:szCs w:val="24"/>
        </w:rPr>
        <w:t>The analysis of aerial photographs from 1944 and 195</w:t>
      </w:r>
      <w:r w:rsidR="00275BC3">
        <w:rPr>
          <w:sz w:val="24"/>
          <w:szCs w:val="24"/>
        </w:rPr>
        <w:t>7</w:t>
      </w:r>
      <w:r w:rsidRPr="00FD020C">
        <w:rPr>
          <w:sz w:val="24"/>
          <w:szCs w:val="24"/>
        </w:rPr>
        <w:t>, laser scanning data and the results of the field visit allowed the area to be selected for future geophysical surveys. The combination of historical archival material with modern technology and witness accounts has enabled the initial identification of sites requiring further confirmation, an important step in the process of documenting the area's past.</w:t>
      </w:r>
    </w:p>
    <w:sectPr w:rsidR="00FD020C" w:rsidRPr="00FD020C" w:rsidSect="004C3A42">
      <w:headerReference w:type="default" r:id="rId28"/>
      <w:foot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12265" w14:textId="77777777" w:rsidR="00166015" w:rsidRDefault="00166015" w:rsidP="00D766D8">
      <w:pPr>
        <w:spacing w:after="0" w:line="240" w:lineRule="auto"/>
      </w:pPr>
      <w:r>
        <w:separator/>
      </w:r>
    </w:p>
  </w:endnote>
  <w:endnote w:type="continuationSeparator" w:id="0">
    <w:p w14:paraId="02D850D7" w14:textId="77777777" w:rsidR="00166015" w:rsidRDefault="00166015" w:rsidP="00D766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5299579"/>
      <w:docPartObj>
        <w:docPartGallery w:val="Page Numbers (Bottom of Page)"/>
        <w:docPartUnique/>
      </w:docPartObj>
    </w:sdtPr>
    <w:sdtContent>
      <w:p w14:paraId="1AAA99ED" w14:textId="77777777" w:rsidR="004C3A42" w:rsidRDefault="004C3A42">
        <w:pPr>
          <w:pStyle w:val="Stopka"/>
          <w:jc w:val="right"/>
        </w:pPr>
        <w:r>
          <w:fldChar w:fldCharType="begin"/>
        </w:r>
        <w:r>
          <w:instrText>PAGE   \* MERGEFORMAT</w:instrText>
        </w:r>
        <w:r>
          <w:fldChar w:fldCharType="separate"/>
        </w:r>
        <w:r>
          <w:rPr>
            <w:noProof/>
          </w:rPr>
          <w:t>1</w:t>
        </w:r>
        <w:r>
          <w:fldChar w:fldCharType="end"/>
        </w:r>
      </w:p>
    </w:sdtContent>
  </w:sdt>
  <w:p w14:paraId="1DDFE441" w14:textId="77777777" w:rsidR="004C3A42" w:rsidRDefault="004C3A4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B9D83A" w14:textId="77777777" w:rsidR="00166015" w:rsidRDefault="00166015" w:rsidP="00D766D8">
      <w:pPr>
        <w:spacing w:after="0" w:line="240" w:lineRule="auto"/>
      </w:pPr>
      <w:r>
        <w:separator/>
      </w:r>
    </w:p>
  </w:footnote>
  <w:footnote w:type="continuationSeparator" w:id="0">
    <w:p w14:paraId="40AA81C1" w14:textId="77777777" w:rsidR="00166015" w:rsidRDefault="00166015" w:rsidP="00D766D8">
      <w:pPr>
        <w:spacing w:after="0" w:line="240" w:lineRule="auto"/>
      </w:pPr>
      <w:r>
        <w:continuationSeparator/>
      </w:r>
    </w:p>
  </w:footnote>
  <w:footnote w:id="1">
    <w:p w14:paraId="22C1B662" w14:textId="77777777" w:rsidR="00D766D8" w:rsidRPr="00913B1D" w:rsidRDefault="00D766D8" w:rsidP="00D766D8">
      <w:pPr>
        <w:pStyle w:val="Tekstprzypisudolnego"/>
      </w:pPr>
      <w:r>
        <w:rPr>
          <w:rStyle w:val="Odwoanieprzypisudolnego"/>
        </w:rPr>
        <w:footnoteRef/>
      </w:r>
      <w:r>
        <w:t xml:space="preserve"> The Archives Address: National Archives at College Park, 8601 Adelphi Road, College Park, MD 20740-6001</w:t>
      </w:r>
    </w:p>
  </w:footnote>
  <w:footnote w:id="2">
    <w:p w14:paraId="7C7EA244" w14:textId="77777777" w:rsidR="00D766D8" w:rsidRDefault="00D766D8" w:rsidP="00D766D8">
      <w:pPr>
        <w:pStyle w:val="Tekstprzypisudolnego"/>
      </w:pPr>
      <w:r>
        <w:rPr>
          <w:rStyle w:val="Odwoanieprzypisudolnego"/>
        </w:rPr>
        <w:footnoteRef/>
      </w:r>
      <w:r>
        <w:t xml:space="preserve"> </w:t>
      </w:r>
      <w:r>
        <w:rPr>
          <w:rFonts w:ascii="Calibri" w:hAnsi="Calibri"/>
        </w:rPr>
        <w:t>the collection of photographs taken by the Allied airmen consists of 2,863,800 pieces, and by the German airmen — 1,209,520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47F35" w14:textId="77777777" w:rsidR="004C3A42" w:rsidRDefault="004C3A4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62051"/>
    <w:multiLevelType w:val="hybridMultilevel"/>
    <w:tmpl w:val="E32CA2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F41683"/>
    <w:multiLevelType w:val="hybridMultilevel"/>
    <w:tmpl w:val="911A1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C490CC1"/>
    <w:multiLevelType w:val="hybridMultilevel"/>
    <w:tmpl w:val="F99C68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EE64646"/>
    <w:multiLevelType w:val="hybridMultilevel"/>
    <w:tmpl w:val="816A506A"/>
    <w:lvl w:ilvl="0" w:tplc="04150001">
      <w:start w:val="1"/>
      <w:numFmt w:val="bullet"/>
      <w:lvlText w:val=""/>
      <w:lvlJc w:val="left"/>
      <w:pPr>
        <w:ind w:left="3585" w:hanging="360"/>
      </w:pPr>
      <w:rPr>
        <w:rFonts w:ascii="Symbol" w:hAnsi="Symbol" w:hint="default"/>
      </w:rPr>
    </w:lvl>
    <w:lvl w:ilvl="1" w:tplc="04150003" w:tentative="1">
      <w:start w:val="1"/>
      <w:numFmt w:val="bullet"/>
      <w:lvlText w:val="o"/>
      <w:lvlJc w:val="left"/>
      <w:pPr>
        <w:ind w:left="4305" w:hanging="360"/>
      </w:pPr>
      <w:rPr>
        <w:rFonts w:ascii="Courier New" w:hAnsi="Courier New" w:cs="Courier New" w:hint="default"/>
      </w:rPr>
    </w:lvl>
    <w:lvl w:ilvl="2" w:tplc="04150005" w:tentative="1">
      <w:start w:val="1"/>
      <w:numFmt w:val="bullet"/>
      <w:lvlText w:val=""/>
      <w:lvlJc w:val="left"/>
      <w:pPr>
        <w:ind w:left="5025" w:hanging="360"/>
      </w:pPr>
      <w:rPr>
        <w:rFonts w:ascii="Wingdings" w:hAnsi="Wingdings" w:hint="default"/>
      </w:rPr>
    </w:lvl>
    <w:lvl w:ilvl="3" w:tplc="04150001" w:tentative="1">
      <w:start w:val="1"/>
      <w:numFmt w:val="bullet"/>
      <w:lvlText w:val=""/>
      <w:lvlJc w:val="left"/>
      <w:pPr>
        <w:ind w:left="5745" w:hanging="360"/>
      </w:pPr>
      <w:rPr>
        <w:rFonts w:ascii="Symbol" w:hAnsi="Symbol" w:hint="default"/>
      </w:rPr>
    </w:lvl>
    <w:lvl w:ilvl="4" w:tplc="04150003" w:tentative="1">
      <w:start w:val="1"/>
      <w:numFmt w:val="bullet"/>
      <w:lvlText w:val="o"/>
      <w:lvlJc w:val="left"/>
      <w:pPr>
        <w:ind w:left="6465" w:hanging="360"/>
      </w:pPr>
      <w:rPr>
        <w:rFonts w:ascii="Courier New" w:hAnsi="Courier New" w:cs="Courier New" w:hint="default"/>
      </w:rPr>
    </w:lvl>
    <w:lvl w:ilvl="5" w:tplc="04150005" w:tentative="1">
      <w:start w:val="1"/>
      <w:numFmt w:val="bullet"/>
      <w:lvlText w:val=""/>
      <w:lvlJc w:val="left"/>
      <w:pPr>
        <w:ind w:left="7185" w:hanging="360"/>
      </w:pPr>
      <w:rPr>
        <w:rFonts w:ascii="Wingdings" w:hAnsi="Wingdings" w:hint="default"/>
      </w:rPr>
    </w:lvl>
    <w:lvl w:ilvl="6" w:tplc="04150001" w:tentative="1">
      <w:start w:val="1"/>
      <w:numFmt w:val="bullet"/>
      <w:lvlText w:val=""/>
      <w:lvlJc w:val="left"/>
      <w:pPr>
        <w:ind w:left="7905" w:hanging="360"/>
      </w:pPr>
      <w:rPr>
        <w:rFonts w:ascii="Symbol" w:hAnsi="Symbol" w:hint="default"/>
      </w:rPr>
    </w:lvl>
    <w:lvl w:ilvl="7" w:tplc="04150003" w:tentative="1">
      <w:start w:val="1"/>
      <w:numFmt w:val="bullet"/>
      <w:lvlText w:val="o"/>
      <w:lvlJc w:val="left"/>
      <w:pPr>
        <w:ind w:left="8625" w:hanging="360"/>
      </w:pPr>
      <w:rPr>
        <w:rFonts w:ascii="Courier New" w:hAnsi="Courier New" w:cs="Courier New" w:hint="default"/>
      </w:rPr>
    </w:lvl>
    <w:lvl w:ilvl="8" w:tplc="04150005" w:tentative="1">
      <w:start w:val="1"/>
      <w:numFmt w:val="bullet"/>
      <w:lvlText w:val=""/>
      <w:lvlJc w:val="left"/>
      <w:pPr>
        <w:ind w:left="9345" w:hanging="360"/>
      </w:pPr>
      <w:rPr>
        <w:rFonts w:ascii="Wingdings" w:hAnsi="Wingdings" w:hint="default"/>
      </w:rPr>
    </w:lvl>
  </w:abstractNum>
  <w:abstractNum w:abstractNumId="4" w15:restartNumberingAfterBreak="0">
    <w:nsid w:val="2B6A4AC5"/>
    <w:multiLevelType w:val="hybridMultilevel"/>
    <w:tmpl w:val="70FC16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3A564035"/>
    <w:multiLevelType w:val="hybridMultilevel"/>
    <w:tmpl w:val="00762F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5D457730"/>
    <w:multiLevelType w:val="hybridMultilevel"/>
    <w:tmpl w:val="29FC25C2"/>
    <w:lvl w:ilvl="0" w:tplc="765E555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6158317A"/>
    <w:multiLevelType w:val="hybridMultilevel"/>
    <w:tmpl w:val="7F8CB8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67091B55"/>
    <w:multiLevelType w:val="hybridMultilevel"/>
    <w:tmpl w:val="7D4649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67271603"/>
    <w:multiLevelType w:val="hybridMultilevel"/>
    <w:tmpl w:val="907EB94A"/>
    <w:lvl w:ilvl="0" w:tplc="04150001">
      <w:start w:val="1"/>
      <w:numFmt w:val="bullet"/>
      <w:lvlText w:val=""/>
      <w:lvlJc w:val="left"/>
      <w:pPr>
        <w:ind w:left="3585" w:hanging="360"/>
      </w:pPr>
      <w:rPr>
        <w:rFonts w:ascii="Symbol" w:hAnsi="Symbol" w:hint="default"/>
      </w:rPr>
    </w:lvl>
    <w:lvl w:ilvl="1" w:tplc="04150003" w:tentative="1">
      <w:start w:val="1"/>
      <w:numFmt w:val="bullet"/>
      <w:lvlText w:val="o"/>
      <w:lvlJc w:val="left"/>
      <w:pPr>
        <w:ind w:left="4305" w:hanging="360"/>
      </w:pPr>
      <w:rPr>
        <w:rFonts w:ascii="Courier New" w:hAnsi="Courier New" w:cs="Courier New" w:hint="default"/>
      </w:rPr>
    </w:lvl>
    <w:lvl w:ilvl="2" w:tplc="04150005" w:tentative="1">
      <w:start w:val="1"/>
      <w:numFmt w:val="bullet"/>
      <w:lvlText w:val=""/>
      <w:lvlJc w:val="left"/>
      <w:pPr>
        <w:ind w:left="5025" w:hanging="360"/>
      </w:pPr>
      <w:rPr>
        <w:rFonts w:ascii="Wingdings" w:hAnsi="Wingdings" w:hint="default"/>
      </w:rPr>
    </w:lvl>
    <w:lvl w:ilvl="3" w:tplc="04150001" w:tentative="1">
      <w:start w:val="1"/>
      <w:numFmt w:val="bullet"/>
      <w:lvlText w:val=""/>
      <w:lvlJc w:val="left"/>
      <w:pPr>
        <w:ind w:left="5745" w:hanging="360"/>
      </w:pPr>
      <w:rPr>
        <w:rFonts w:ascii="Symbol" w:hAnsi="Symbol" w:hint="default"/>
      </w:rPr>
    </w:lvl>
    <w:lvl w:ilvl="4" w:tplc="04150003" w:tentative="1">
      <w:start w:val="1"/>
      <w:numFmt w:val="bullet"/>
      <w:lvlText w:val="o"/>
      <w:lvlJc w:val="left"/>
      <w:pPr>
        <w:ind w:left="6465" w:hanging="360"/>
      </w:pPr>
      <w:rPr>
        <w:rFonts w:ascii="Courier New" w:hAnsi="Courier New" w:cs="Courier New" w:hint="default"/>
      </w:rPr>
    </w:lvl>
    <w:lvl w:ilvl="5" w:tplc="04150005" w:tentative="1">
      <w:start w:val="1"/>
      <w:numFmt w:val="bullet"/>
      <w:lvlText w:val=""/>
      <w:lvlJc w:val="left"/>
      <w:pPr>
        <w:ind w:left="7185" w:hanging="360"/>
      </w:pPr>
      <w:rPr>
        <w:rFonts w:ascii="Wingdings" w:hAnsi="Wingdings" w:hint="default"/>
      </w:rPr>
    </w:lvl>
    <w:lvl w:ilvl="6" w:tplc="04150001" w:tentative="1">
      <w:start w:val="1"/>
      <w:numFmt w:val="bullet"/>
      <w:lvlText w:val=""/>
      <w:lvlJc w:val="left"/>
      <w:pPr>
        <w:ind w:left="7905" w:hanging="360"/>
      </w:pPr>
      <w:rPr>
        <w:rFonts w:ascii="Symbol" w:hAnsi="Symbol" w:hint="default"/>
      </w:rPr>
    </w:lvl>
    <w:lvl w:ilvl="7" w:tplc="04150003" w:tentative="1">
      <w:start w:val="1"/>
      <w:numFmt w:val="bullet"/>
      <w:lvlText w:val="o"/>
      <w:lvlJc w:val="left"/>
      <w:pPr>
        <w:ind w:left="8625" w:hanging="360"/>
      </w:pPr>
      <w:rPr>
        <w:rFonts w:ascii="Courier New" w:hAnsi="Courier New" w:cs="Courier New" w:hint="default"/>
      </w:rPr>
    </w:lvl>
    <w:lvl w:ilvl="8" w:tplc="04150005" w:tentative="1">
      <w:start w:val="1"/>
      <w:numFmt w:val="bullet"/>
      <w:lvlText w:val=""/>
      <w:lvlJc w:val="left"/>
      <w:pPr>
        <w:ind w:left="9345" w:hanging="360"/>
      </w:pPr>
      <w:rPr>
        <w:rFonts w:ascii="Wingdings" w:hAnsi="Wingdings" w:hint="default"/>
      </w:rPr>
    </w:lvl>
  </w:abstractNum>
  <w:abstractNum w:abstractNumId="10" w15:restartNumberingAfterBreak="0">
    <w:nsid w:val="767D5E2B"/>
    <w:multiLevelType w:val="hybridMultilevel"/>
    <w:tmpl w:val="EB08153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D5F782C"/>
    <w:multiLevelType w:val="hybridMultilevel"/>
    <w:tmpl w:val="238061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897467922">
    <w:abstractNumId w:val="2"/>
  </w:num>
  <w:num w:numId="2" w16cid:durableId="479346848">
    <w:abstractNumId w:val="1"/>
  </w:num>
  <w:num w:numId="3" w16cid:durableId="383718796">
    <w:abstractNumId w:val="3"/>
  </w:num>
  <w:num w:numId="4" w16cid:durableId="1890413526">
    <w:abstractNumId w:val="9"/>
  </w:num>
  <w:num w:numId="5" w16cid:durableId="1926836697">
    <w:abstractNumId w:val="4"/>
  </w:num>
  <w:num w:numId="6" w16cid:durableId="1085225716">
    <w:abstractNumId w:val="10"/>
  </w:num>
  <w:num w:numId="7" w16cid:durableId="651061022">
    <w:abstractNumId w:val="7"/>
  </w:num>
  <w:num w:numId="8" w16cid:durableId="577524615">
    <w:abstractNumId w:val="6"/>
  </w:num>
  <w:num w:numId="9" w16cid:durableId="547229405">
    <w:abstractNumId w:val="11"/>
  </w:num>
  <w:num w:numId="10" w16cid:durableId="2062315762">
    <w:abstractNumId w:val="8"/>
  </w:num>
  <w:num w:numId="11" w16cid:durableId="58092217">
    <w:abstractNumId w:val="0"/>
  </w:num>
  <w:num w:numId="12" w16cid:durableId="10161275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6D8"/>
    <w:rsid w:val="00003CF5"/>
    <w:rsid w:val="00030D68"/>
    <w:rsid w:val="0004029C"/>
    <w:rsid w:val="00050F11"/>
    <w:rsid w:val="00053738"/>
    <w:rsid w:val="0005420F"/>
    <w:rsid w:val="000557C1"/>
    <w:rsid w:val="000965CD"/>
    <w:rsid w:val="000A3ABC"/>
    <w:rsid w:val="000A5AA8"/>
    <w:rsid w:val="000B2D27"/>
    <w:rsid w:val="000B6BB9"/>
    <w:rsid w:val="000C3A97"/>
    <w:rsid w:val="000D0C2D"/>
    <w:rsid w:val="000D2B31"/>
    <w:rsid w:val="000D4070"/>
    <w:rsid w:val="000D5F65"/>
    <w:rsid w:val="000F147B"/>
    <w:rsid w:val="00106971"/>
    <w:rsid w:val="00116C32"/>
    <w:rsid w:val="00120B1C"/>
    <w:rsid w:val="001220D6"/>
    <w:rsid w:val="00123894"/>
    <w:rsid w:val="00127BF9"/>
    <w:rsid w:val="00133CDF"/>
    <w:rsid w:val="00136651"/>
    <w:rsid w:val="001374C4"/>
    <w:rsid w:val="00140BAE"/>
    <w:rsid w:val="00163633"/>
    <w:rsid w:val="00166015"/>
    <w:rsid w:val="001672D1"/>
    <w:rsid w:val="001733BB"/>
    <w:rsid w:val="00174438"/>
    <w:rsid w:val="001769DC"/>
    <w:rsid w:val="001850DB"/>
    <w:rsid w:val="00194EC3"/>
    <w:rsid w:val="001A2C94"/>
    <w:rsid w:val="001A63FB"/>
    <w:rsid w:val="001B1387"/>
    <w:rsid w:val="001B71FF"/>
    <w:rsid w:val="001C2672"/>
    <w:rsid w:val="001F3A16"/>
    <w:rsid w:val="001F46C2"/>
    <w:rsid w:val="001F5796"/>
    <w:rsid w:val="00203CFE"/>
    <w:rsid w:val="00207A07"/>
    <w:rsid w:val="00216AB1"/>
    <w:rsid w:val="00226065"/>
    <w:rsid w:val="002463D3"/>
    <w:rsid w:val="00253470"/>
    <w:rsid w:val="00265C95"/>
    <w:rsid w:val="00271C24"/>
    <w:rsid w:val="00273B07"/>
    <w:rsid w:val="00275BC3"/>
    <w:rsid w:val="0028009B"/>
    <w:rsid w:val="002836F3"/>
    <w:rsid w:val="00284CB2"/>
    <w:rsid w:val="002A70DF"/>
    <w:rsid w:val="002B666E"/>
    <w:rsid w:val="002B66BA"/>
    <w:rsid w:val="002C5B4C"/>
    <w:rsid w:val="002E2B7F"/>
    <w:rsid w:val="002F1A5D"/>
    <w:rsid w:val="002F35CE"/>
    <w:rsid w:val="003008F5"/>
    <w:rsid w:val="00307203"/>
    <w:rsid w:val="0032348F"/>
    <w:rsid w:val="00324E17"/>
    <w:rsid w:val="00326861"/>
    <w:rsid w:val="00343639"/>
    <w:rsid w:val="0034429D"/>
    <w:rsid w:val="00351EA3"/>
    <w:rsid w:val="00356D44"/>
    <w:rsid w:val="00360F2A"/>
    <w:rsid w:val="00380B61"/>
    <w:rsid w:val="0038164A"/>
    <w:rsid w:val="00385B66"/>
    <w:rsid w:val="00391B25"/>
    <w:rsid w:val="00395F65"/>
    <w:rsid w:val="003A19A9"/>
    <w:rsid w:val="003A3368"/>
    <w:rsid w:val="003A56D9"/>
    <w:rsid w:val="003A707A"/>
    <w:rsid w:val="003B3349"/>
    <w:rsid w:val="003B38AA"/>
    <w:rsid w:val="003C4FCF"/>
    <w:rsid w:val="003E55FC"/>
    <w:rsid w:val="003E71BC"/>
    <w:rsid w:val="003E71BF"/>
    <w:rsid w:val="003E7FC8"/>
    <w:rsid w:val="003F7D07"/>
    <w:rsid w:val="00400BBB"/>
    <w:rsid w:val="00413F8B"/>
    <w:rsid w:val="00416C29"/>
    <w:rsid w:val="00416DCB"/>
    <w:rsid w:val="004174A0"/>
    <w:rsid w:val="00427CE9"/>
    <w:rsid w:val="00432E40"/>
    <w:rsid w:val="00434A52"/>
    <w:rsid w:val="00466F33"/>
    <w:rsid w:val="00480225"/>
    <w:rsid w:val="00485D08"/>
    <w:rsid w:val="004870E4"/>
    <w:rsid w:val="004A7284"/>
    <w:rsid w:val="004A7384"/>
    <w:rsid w:val="004B769C"/>
    <w:rsid w:val="004C3A42"/>
    <w:rsid w:val="004C7805"/>
    <w:rsid w:val="00501BE2"/>
    <w:rsid w:val="00507E3C"/>
    <w:rsid w:val="00520BB5"/>
    <w:rsid w:val="00524826"/>
    <w:rsid w:val="00524970"/>
    <w:rsid w:val="00527C88"/>
    <w:rsid w:val="00531085"/>
    <w:rsid w:val="00533099"/>
    <w:rsid w:val="00534662"/>
    <w:rsid w:val="005348FA"/>
    <w:rsid w:val="005378D4"/>
    <w:rsid w:val="00561442"/>
    <w:rsid w:val="00571AA7"/>
    <w:rsid w:val="0057468B"/>
    <w:rsid w:val="005773DE"/>
    <w:rsid w:val="00580EED"/>
    <w:rsid w:val="00587CFD"/>
    <w:rsid w:val="0059119F"/>
    <w:rsid w:val="005A68D0"/>
    <w:rsid w:val="005B1A0F"/>
    <w:rsid w:val="005C7F60"/>
    <w:rsid w:val="005D08E6"/>
    <w:rsid w:val="005E4284"/>
    <w:rsid w:val="005E6D0E"/>
    <w:rsid w:val="005F4827"/>
    <w:rsid w:val="005F7D01"/>
    <w:rsid w:val="00604FE4"/>
    <w:rsid w:val="00611372"/>
    <w:rsid w:val="00615604"/>
    <w:rsid w:val="00616BF7"/>
    <w:rsid w:val="006232DA"/>
    <w:rsid w:val="00637388"/>
    <w:rsid w:val="006520C8"/>
    <w:rsid w:val="006653ED"/>
    <w:rsid w:val="00670D34"/>
    <w:rsid w:val="006751E8"/>
    <w:rsid w:val="00683B7C"/>
    <w:rsid w:val="006A0CC3"/>
    <w:rsid w:val="006A7222"/>
    <w:rsid w:val="006B0A6D"/>
    <w:rsid w:val="006C2B55"/>
    <w:rsid w:val="006C37B1"/>
    <w:rsid w:val="006E4776"/>
    <w:rsid w:val="006F0B02"/>
    <w:rsid w:val="00702E97"/>
    <w:rsid w:val="00704771"/>
    <w:rsid w:val="00716D20"/>
    <w:rsid w:val="00721A7B"/>
    <w:rsid w:val="00722F9C"/>
    <w:rsid w:val="00727DCE"/>
    <w:rsid w:val="00732F97"/>
    <w:rsid w:val="007378D6"/>
    <w:rsid w:val="007439EC"/>
    <w:rsid w:val="00743C4A"/>
    <w:rsid w:val="007646D5"/>
    <w:rsid w:val="00766669"/>
    <w:rsid w:val="007667EF"/>
    <w:rsid w:val="00772200"/>
    <w:rsid w:val="0077227D"/>
    <w:rsid w:val="0078455F"/>
    <w:rsid w:val="00794864"/>
    <w:rsid w:val="00796455"/>
    <w:rsid w:val="007A3625"/>
    <w:rsid w:val="007B1658"/>
    <w:rsid w:val="007B7AED"/>
    <w:rsid w:val="007C5A07"/>
    <w:rsid w:val="007E29C5"/>
    <w:rsid w:val="007F1C5E"/>
    <w:rsid w:val="007F695C"/>
    <w:rsid w:val="00801D8C"/>
    <w:rsid w:val="008041E6"/>
    <w:rsid w:val="00805549"/>
    <w:rsid w:val="00806BA2"/>
    <w:rsid w:val="00807731"/>
    <w:rsid w:val="00817274"/>
    <w:rsid w:val="00823D89"/>
    <w:rsid w:val="00824771"/>
    <w:rsid w:val="0082685C"/>
    <w:rsid w:val="00826901"/>
    <w:rsid w:val="008269A4"/>
    <w:rsid w:val="008315F3"/>
    <w:rsid w:val="00831921"/>
    <w:rsid w:val="00853CCA"/>
    <w:rsid w:val="00861939"/>
    <w:rsid w:val="008840FF"/>
    <w:rsid w:val="0088662E"/>
    <w:rsid w:val="00892475"/>
    <w:rsid w:val="008937AC"/>
    <w:rsid w:val="008A4B93"/>
    <w:rsid w:val="008A64D1"/>
    <w:rsid w:val="008B0F03"/>
    <w:rsid w:val="008B4D6B"/>
    <w:rsid w:val="008B5532"/>
    <w:rsid w:val="008C36CC"/>
    <w:rsid w:val="008C46A0"/>
    <w:rsid w:val="008D02CC"/>
    <w:rsid w:val="008E2D61"/>
    <w:rsid w:val="008E41E6"/>
    <w:rsid w:val="008E740D"/>
    <w:rsid w:val="008F3CDB"/>
    <w:rsid w:val="008F7D11"/>
    <w:rsid w:val="00903BB6"/>
    <w:rsid w:val="00912A64"/>
    <w:rsid w:val="00913B1D"/>
    <w:rsid w:val="00915AE5"/>
    <w:rsid w:val="009165EF"/>
    <w:rsid w:val="00924E28"/>
    <w:rsid w:val="009321C6"/>
    <w:rsid w:val="0093272E"/>
    <w:rsid w:val="00945D7B"/>
    <w:rsid w:val="00950194"/>
    <w:rsid w:val="009521AF"/>
    <w:rsid w:val="00952BE0"/>
    <w:rsid w:val="009625AC"/>
    <w:rsid w:val="0097071B"/>
    <w:rsid w:val="00980518"/>
    <w:rsid w:val="009A5BC8"/>
    <w:rsid w:val="009A6B5D"/>
    <w:rsid w:val="009B6D43"/>
    <w:rsid w:val="009C6EBB"/>
    <w:rsid w:val="009C71A3"/>
    <w:rsid w:val="009D775E"/>
    <w:rsid w:val="009D7A34"/>
    <w:rsid w:val="00A07472"/>
    <w:rsid w:val="00A12509"/>
    <w:rsid w:val="00A12EC3"/>
    <w:rsid w:val="00A22CAF"/>
    <w:rsid w:val="00A27AC7"/>
    <w:rsid w:val="00A30B91"/>
    <w:rsid w:val="00A46DCE"/>
    <w:rsid w:val="00A50D2C"/>
    <w:rsid w:val="00A81179"/>
    <w:rsid w:val="00A8397E"/>
    <w:rsid w:val="00A90AB4"/>
    <w:rsid w:val="00AA5088"/>
    <w:rsid w:val="00AB09BD"/>
    <w:rsid w:val="00AB1CEB"/>
    <w:rsid w:val="00AC1EEA"/>
    <w:rsid w:val="00AE76DE"/>
    <w:rsid w:val="00AF2AD0"/>
    <w:rsid w:val="00AF7A03"/>
    <w:rsid w:val="00B03842"/>
    <w:rsid w:val="00B05B14"/>
    <w:rsid w:val="00B1279B"/>
    <w:rsid w:val="00B408CE"/>
    <w:rsid w:val="00B424B4"/>
    <w:rsid w:val="00B42870"/>
    <w:rsid w:val="00B42B5B"/>
    <w:rsid w:val="00B47289"/>
    <w:rsid w:val="00B5198E"/>
    <w:rsid w:val="00B546A2"/>
    <w:rsid w:val="00B766AB"/>
    <w:rsid w:val="00B851CC"/>
    <w:rsid w:val="00B85439"/>
    <w:rsid w:val="00B86AA6"/>
    <w:rsid w:val="00B923C0"/>
    <w:rsid w:val="00BB09A9"/>
    <w:rsid w:val="00BB4A13"/>
    <w:rsid w:val="00BB64A3"/>
    <w:rsid w:val="00BB7C7E"/>
    <w:rsid w:val="00BC1094"/>
    <w:rsid w:val="00BC509B"/>
    <w:rsid w:val="00BC56FF"/>
    <w:rsid w:val="00BD55C1"/>
    <w:rsid w:val="00BE08C7"/>
    <w:rsid w:val="00BE3B4A"/>
    <w:rsid w:val="00BF48E7"/>
    <w:rsid w:val="00C02E0B"/>
    <w:rsid w:val="00C11837"/>
    <w:rsid w:val="00C145CD"/>
    <w:rsid w:val="00C23722"/>
    <w:rsid w:val="00C37D34"/>
    <w:rsid w:val="00C4576F"/>
    <w:rsid w:val="00C45808"/>
    <w:rsid w:val="00C50B58"/>
    <w:rsid w:val="00C540D5"/>
    <w:rsid w:val="00C61688"/>
    <w:rsid w:val="00C71D75"/>
    <w:rsid w:val="00C80E08"/>
    <w:rsid w:val="00C867B3"/>
    <w:rsid w:val="00CA03B2"/>
    <w:rsid w:val="00CA16C8"/>
    <w:rsid w:val="00CC0BC9"/>
    <w:rsid w:val="00CC5853"/>
    <w:rsid w:val="00CD16AE"/>
    <w:rsid w:val="00CD7FC3"/>
    <w:rsid w:val="00CE4D74"/>
    <w:rsid w:val="00CE5195"/>
    <w:rsid w:val="00CF5687"/>
    <w:rsid w:val="00CF5A5A"/>
    <w:rsid w:val="00D13F64"/>
    <w:rsid w:val="00D25428"/>
    <w:rsid w:val="00D26B89"/>
    <w:rsid w:val="00D34626"/>
    <w:rsid w:val="00D42841"/>
    <w:rsid w:val="00D44655"/>
    <w:rsid w:val="00D45199"/>
    <w:rsid w:val="00D62CC1"/>
    <w:rsid w:val="00D766D8"/>
    <w:rsid w:val="00D90453"/>
    <w:rsid w:val="00D90613"/>
    <w:rsid w:val="00DB2243"/>
    <w:rsid w:val="00DC7DC6"/>
    <w:rsid w:val="00DE5341"/>
    <w:rsid w:val="00DF7209"/>
    <w:rsid w:val="00E00235"/>
    <w:rsid w:val="00E05496"/>
    <w:rsid w:val="00E16EB4"/>
    <w:rsid w:val="00E247CD"/>
    <w:rsid w:val="00E273B0"/>
    <w:rsid w:val="00E30C2B"/>
    <w:rsid w:val="00E31D00"/>
    <w:rsid w:val="00E34765"/>
    <w:rsid w:val="00E34C64"/>
    <w:rsid w:val="00E3597A"/>
    <w:rsid w:val="00E37232"/>
    <w:rsid w:val="00E4334E"/>
    <w:rsid w:val="00E4533A"/>
    <w:rsid w:val="00E65227"/>
    <w:rsid w:val="00E9524A"/>
    <w:rsid w:val="00EA38DF"/>
    <w:rsid w:val="00ED5602"/>
    <w:rsid w:val="00EE17B8"/>
    <w:rsid w:val="00EE46A1"/>
    <w:rsid w:val="00EF14FB"/>
    <w:rsid w:val="00EF28B5"/>
    <w:rsid w:val="00EF2D17"/>
    <w:rsid w:val="00F00AF7"/>
    <w:rsid w:val="00F04160"/>
    <w:rsid w:val="00F33FD6"/>
    <w:rsid w:val="00F449A6"/>
    <w:rsid w:val="00F607F9"/>
    <w:rsid w:val="00F67305"/>
    <w:rsid w:val="00F769DE"/>
    <w:rsid w:val="00F84D3E"/>
    <w:rsid w:val="00F85770"/>
    <w:rsid w:val="00F95365"/>
    <w:rsid w:val="00F95887"/>
    <w:rsid w:val="00FA03D4"/>
    <w:rsid w:val="00FA1155"/>
    <w:rsid w:val="00FA1338"/>
    <w:rsid w:val="00FA1572"/>
    <w:rsid w:val="00FA38E1"/>
    <w:rsid w:val="00FB0FB0"/>
    <w:rsid w:val="00FB3577"/>
    <w:rsid w:val="00FC3EB3"/>
    <w:rsid w:val="00FC659B"/>
    <w:rsid w:val="00FD020C"/>
    <w:rsid w:val="00FD6688"/>
    <w:rsid w:val="00FF637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0580A5"/>
  <w15:docId w15:val="{B03C3C42-4A95-4588-9898-B2D1A1B0B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766D8"/>
  </w:style>
  <w:style w:type="paragraph" w:styleId="Nagwek1">
    <w:name w:val="heading 1"/>
    <w:basedOn w:val="Normalny"/>
    <w:next w:val="Normalny"/>
    <w:link w:val="Nagwek1Znak"/>
    <w:uiPriority w:val="9"/>
    <w:qFormat/>
    <w:rsid w:val="00F607F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F607F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unhideWhenUsed/>
    <w:qFormat/>
    <w:rsid w:val="0095019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766D8"/>
    <w:pPr>
      <w:ind w:left="720"/>
      <w:contextualSpacing/>
    </w:pPr>
  </w:style>
  <w:style w:type="paragraph" w:styleId="Tekstprzypisudolnego">
    <w:name w:val="footnote text"/>
    <w:basedOn w:val="Normalny"/>
    <w:link w:val="TekstprzypisudolnegoZnak"/>
    <w:uiPriority w:val="99"/>
    <w:semiHidden/>
    <w:unhideWhenUsed/>
    <w:rsid w:val="00D766D8"/>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D766D8"/>
    <w:rPr>
      <w:sz w:val="20"/>
      <w:szCs w:val="20"/>
    </w:rPr>
  </w:style>
  <w:style w:type="character" w:styleId="Odwoanieprzypisudolnego">
    <w:name w:val="footnote reference"/>
    <w:basedOn w:val="Domylnaczcionkaakapitu"/>
    <w:uiPriority w:val="99"/>
    <w:semiHidden/>
    <w:unhideWhenUsed/>
    <w:rsid w:val="00D766D8"/>
    <w:rPr>
      <w:vertAlign w:val="superscript"/>
    </w:rPr>
  </w:style>
  <w:style w:type="paragraph" w:styleId="Tekstdymka">
    <w:name w:val="Balloon Text"/>
    <w:basedOn w:val="Normalny"/>
    <w:link w:val="TekstdymkaZnak"/>
    <w:uiPriority w:val="99"/>
    <w:semiHidden/>
    <w:unhideWhenUsed/>
    <w:rsid w:val="0061560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615604"/>
    <w:rPr>
      <w:rFonts w:ascii="Tahoma" w:hAnsi="Tahoma" w:cs="Tahoma"/>
      <w:sz w:val="16"/>
      <w:szCs w:val="16"/>
    </w:rPr>
  </w:style>
  <w:style w:type="paragraph" w:styleId="Tekstprzypisukocowego">
    <w:name w:val="endnote text"/>
    <w:basedOn w:val="Normalny"/>
    <w:link w:val="TekstprzypisukocowegoZnak"/>
    <w:uiPriority w:val="99"/>
    <w:semiHidden/>
    <w:unhideWhenUsed/>
    <w:rsid w:val="00CD7FC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D7FC3"/>
    <w:rPr>
      <w:sz w:val="20"/>
      <w:szCs w:val="20"/>
    </w:rPr>
  </w:style>
  <w:style w:type="character" w:styleId="Odwoanieprzypisukocowego">
    <w:name w:val="endnote reference"/>
    <w:basedOn w:val="Domylnaczcionkaakapitu"/>
    <w:uiPriority w:val="99"/>
    <w:semiHidden/>
    <w:unhideWhenUsed/>
    <w:rsid w:val="00CD7FC3"/>
    <w:rPr>
      <w:vertAlign w:val="superscript"/>
    </w:rPr>
  </w:style>
  <w:style w:type="paragraph" w:styleId="Nagwek">
    <w:name w:val="header"/>
    <w:basedOn w:val="Normalny"/>
    <w:link w:val="NagwekZnak"/>
    <w:uiPriority w:val="99"/>
    <w:unhideWhenUsed/>
    <w:rsid w:val="0080773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07731"/>
  </w:style>
  <w:style w:type="paragraph" w:styleId="Stopka">
    <w:name w:val="footer"/>
    <w:basedOn w:val="Normalny"/>
    <w:link w:val="StopkaZnak"/>
    <w:uiPriority w:val="99"/>
    <w:unhideWhenUsed/>
    <w:rsid w:val="0080773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07731"/>
  </w:style>
  <w:style w:type="paragraph" w:customStyle="1" w:styleId="Default">
    <w:name w:val="Default"/>
    <w:rsid w:val="00271C24"/>
    <w:pPr>
      <w:autoSpaceDE w:val="0"/>
      <w:autoSpaceDN w:val="0"/>
      <w:adjustRightInd w:val="0"/>
      <w:spacing w:after="0" w:line="240" w:lineRule="auto"/>
    </w:pPr>
    <w:rPr>
      <w:rFonts w:ascii="Calibri" w:hAnsi="Calibri" w:cs="Calibri"/>
      <w:color w:val="000000"/>
      <w:sz w:val="24"/>
      <w:szCs w:val="24"/>
    </w:rPr>
  </w:style>
  <w:style w:type="character" w:customStyle="1" w:styleId="Nagwek1Znak">
    <w:name w:val="Nagłówek 1 Znak"/>
    <w:basedOn w:val="Domylnaczcionkaakapitu"/>
    <w:link w:val="Nagwek1"/>
    <w:uiPriority w:val="9"/>
    <w:rsid w:val="00F607F9"/>
    <w:rPr>
      <w:rFonts w:asciiTheme="majorHAnsi" w:eastAsiaTheme="majorEastAsia" w:hAnsiTheme="majorHAnsi" w:cstheme="majorBidi"/>
      <w:color w:val="365F91" w:themeColor="accent1" w:themeShade="BF"/>
      <w:sz w:val="32"/>
      <w:szCs w:val="32"/>
    </w:rPr>
  </w:style>
  <w:style w:type="character" w:customStyle="1" w:styleId="Nagwek2Znak">
    <w:name w:val="Nagłówek 2 Znak"/>
    <w:basedOn w:val="Domylnaczcionkaakapitu"/>
    <w:link w:val="Nagwek2"/>
    <w:uiPriority w:val="9"/>
    <w:rsid w:val="00F607F9"/>
    <w:rPr>
      <w:rFonts w:asciiTheme="majorHAnsi" w:eastAsiaTheme="majorEastAsia" w:hAnsiTheme="majorHAnsi" w:cstheme="majorBidi"/>
      <w:color w:val="365F91" w:themeColor="accent1" w:themeShade="BF"/>
      <w:sz w:val="26"/>
      <w:szCs w:val="26"/>
    </w:rPr>
  </w:style>
  <w:style w:type="character" w:customStyle="1" w:styleId="Nagwek3Znak">
    <w:name w:val="Nagłówek 3 Znak"/>
    <w:basedOn w:val="Domylnaczcionkaakapitu"/>
    <w:link w:val="Nagwek3"/>
    <w:uiPriority w:val="9"/>
    <w:rsid w:val="00950194"/>
    <w:rPr>
      <w:rFonts w:asciiTheme="majorHAnsi" w:eastAsiaTheme="majorEastAsia" w:hAnsiTheme="majorHAnsi" w:cstheme="majorBidi"/>
      <w:color w:val="243F60" w:themeColor="accent1" w:themeShade="7F"/>
      <w:sz w:val="24"/>
      <w:szCs w:val="24"/>
    </w:rPr>
  </w:style>
  <w:style w:type="character" w:styleId="Uwydatnienie">
    <w:name w:val="Emphasis"/>
    <w:basedOn w:val="Domylnaczcionkaakapitu"/>
    <w:uiPriority w:val="20"/>
    <w:qFormat/>
    <w:rsid w:val="004C7805"/>
    <w:rPr>
      <w:i/>
      <w:iCs/>
    </w:rPr>
  </w:style>
  <w:style w:type="paragraph" w:styleId="Tekstpodstawowy">
    <w:name w:val="Body Text"/>
    <w:basedOn w:val="Normalny"/>
    <w:link w:val="TekstpodstawowyZnak"/>
    <w:uiPriority w:val="99"/>
    <w:semiHidden/>
    <w:unhideWhenUsed/>
    <w:rsid w:val="001A2C94"/>
    <w:pPr>
      <w:spacing w:after="120"/>
    </w:pPr>
  </w:style>
  <w:style w:type="character" w:customStyle="1" w:styleId="TekstpodstawowyZnak">
    <w:name w:val="Tekst podstawowy Znak"/>
    <w:basedOn w:val="Domylnaczcionkaakapitu"/>
    <w:link w:val="Tekstpodstawowy"/>
    <w:uiPriority w:val="99"/>
    <w:semiHidden/>
    <w:rsid w:val="001A2C94"/>
  </w:style>
  <w:style w:type="paragraph" w:styleId="Tekstpodstawowyzwciciem">
    <w:name w:val="Body Text First Indent"/>
    <w:basedOn w:val="Tekstpodstawowy"/>
    <w:link w:val="TekstpodstawowyzwciciemZnak"/>
    <w:uiPriority w:val="99"/>
    <w:unhideWhenUsed/>
    <w:rsid w:val="001A2C94"/>
    <w:pPr>
      <w:spacing w:after="0"/>
      <w:ind w:firstLine="360"/>
      <w:jc w:val="center"/>
    </w:pPr>
  </w:style>
  <w:style w:type="character" w:customStyle="1" w:styleId="TekstpodstawowyzwciciemZnak">
    <w:name w:val="Tekst podstawowy z wcięciem Znak"/>
    <w:basedOn w:val="TekstpodstawowyZnak"/>
    <w:link w:val="Tekstpodstawowyzwciciem"/>
    <w:uiPriority w:val="99"/>
    <w:rsid w:val="001A2C94"/>
  </w:style>
  <w:style w:type="paragraph" w:styleId="Nagwekspisutreci">
    <w:name w:val="TOC Heading"/>
    <w:basedOn w:val="Nagwek1"/>
    <w:next w:val="Normalny"/>
    <w:uiPriority w:val="39"/>
    <w:unhideWhenUsed/>
    <w:qFormat/>
    <w:rsid w:val="008F3CDB"/>
    <w:pPr>
      <w:spacing w:line="259" w:lineRule="auto"/>
      <w:outlineLvl w:val="9"/>
    </w:pPr>
    <w:rPr>
      <w:lang w:eastAsia="pl-PL"/>
    </w:rPr>
  </w:style>
  <w:style w:type="paragraph" w:styleId="Spistreci1">
    <w:name w:val="toc 1"/>
    <w:basedOn w:val="Normalny"/>
    <w:next w:val="Normalny"/>
    <w:autoRedefine/>
    <w:uiPriority w:val="39"/>
    <w:unhideWhenUsed/>
    <w:rsid w:val="008F3CDB"/>
    <w:pPr>
      <w:spacing w:after="100"/>
    </w:pPr>
  </w:style>
  <w:style w:type="paragraph" w:styleId="Spistreci2">
    <w:name w:val="toc 2"/>
    <w:basedOn w:val="Normalny"/>
    <w:next w:val="Normalny"/>
    <w:autoRedefine/>
    <w:uiPriority w:val="39"/>
    <w:unhideWhenUsed/>
    <w:rsid w:val="008F3CDB"/>
    <w:pPr>
      <w:spacing w:after="100"/>
      <w:ind w:left="220"/>
    </w:pPr>
  </w:style>
  <w:style w:type="paragraph" w:styleId="Spistreci3">
    <w:name w:val="toc 3"/>
    <w:basedOn w:val="Normalny"/>
    <w:next w:val="Normalny"/>
    <w:autoRedefine/>
    <w:uiPriority w:val="39"/>
    <w:unhideWhenUsed/>
    <w:rsid w:val="008F3CDB"/>
    <w:pPr>
      <w:spacing w:after="100"/>
      <w:ind w:left="440"/>
    </w:pPr>
  </w:style>
  <w:style w:type="character" w:styleId="Hipercze">
    <w:name w:val="Hyperlink"/>
    <w:basedOn w:val="Domylnaczcionkaakapitu"/>
    <w:uiPriority w:val="99"/>
    <w:unhideWhenUsed/>
    <w:rsid w:val="008F3CDB"/>
    <w:rPr>
      <w:color w:val="0000FF" w:themeColor="hyperlink"/>
      <w:u w:val="single"/>
    </w:rPr>
  </w:style>
  <w:style w:type="table" w:styleId="Tabela-Siatka">
    <w:name w:val="Table Grid"/>
    <w:basedOn w:val="Standardowy"/>
    <w:uiPriority w:val="59"/>
    <w:rsid w:val="00E31D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987568">
      <w:bodyDiv w:val="1"/>
      <w:marLeft w:val="0"/>
      <w:marRight w:val="0"/>
      <w:marTop w:val="0"/>
      <w:marBottom w:val="0"/>
      <w:divBdr>
        <w:top w:val="none" w:sz="0" w:space="0" w:color="auto"/>
        <w:left w:val="none" w:sz="0" w:space="0" w:color="auto"/>
        <w:bottom w:val="none" w:sz="0" w:space="0" w:color="auto"/>
        <w:right w:val="none" w:sz="0" w:space="0" w:color="auto"/>
      </w:divBdr>
      <w:divsChild>
        <w:div w:id="214434470">
          <w:marLeft w:val="0"/>
          <w:marRight w:val="0"/>
          <w:marTop w:val="0"/>
          <w:marBottom w:val="0"/>
          <w:divBdr>
            <w:top w:val="none" w:sz="0" w:space="0" w:color="auto"/>
            <w:left w:val="none" w:sz="0" w:space="0" w:color="auto"/>
            <w:bottom w:val="none" w:sz="0" w:space="0" w:color="auto"/>
            <w:right w:val="none" w:sz="0" w:space="0" w:color="auto"/>
          </w:divBdr>
        </w:div>
      </w:divsChild>
    </w:div>
    <w:div w:id="1113747351">
      <w:bodyDiv w:val="1"/>
      <w:marLeft w:val="0"/>
      <w:marRight w:val="0"/>
      <w:marTop w:val="0"/>
      <w:marBottom w:val="0"/>
      <w:divBdr>
        <w:top w:val="none" w:sz="0" w:space="0" w:color="auto"/>
        <w:left w:val="none" w:sz="0" w:space="0" w:color="auto"/>
        <w:bottom w:val="none" w:sz="0" w:space="0" w:color="auto"/>
        <w:right w:val="none" w:sz="0" w:space="0" w:color="auto"/>
      </w:divBdr>
      <w:divsChild>
        <w:div w:id="430666001">
          <w:marLeft w:val="0"/>
          <w:marRight w:val="0"/>
          <w:marTop w:val="0"/>
          <w:marBottom w:val="0"/>
          <w:divBdr>
            <w:top w:val="none" w:sz="0" w:space="0" w:color="auto"/>
            <w:left w:val="none" w:sz="0" w:space="0" w:color="auto"/>
            <w:bottom w:val="none" w:sz="0" w:space="0" w:color="auto"/>
            <w:right w:val="none" w:sz="0" w:space="0" w:color="auto"/>
          </w:divBdr>
        </w:div>
      </w:divsChild>
    </w:div>
    <w:div w:id="1294361650">
      <w:bodyDiv w:val="1"/>
      <w:marLeft w:val="0"/>
      <w:marRight w:val="0"/>
      <w:marTop w:val="0"/>
      <w:marBottom w:val="0"/>
      <w:divBdr>
        <w:top w:val="none" w:sz="0" w:space="0" w:color="auto"/>
        <w:left w:val="none" w:sz="0" w:space="0" w:color="auto"/>
        <w:bottom w:val="none" w:sz="0" w:space="0" w:color="auto"/>
        <w:right w:val="none" w:sz="0" w:space="0" w:color="auto"/>
      </w:divBdr>
      <w:divsChild>
        <w:div w:id="2015525948">
          <w:marLeft w:val="0"/>
          <w:marRight w:val="0"/>
          <w:marTop w:val="0"/>
          <w:marBottom w:val="0"/>
          <w:divBdr>
            <w:top w:val="none" w:sz="0" w:space="0" w:color="auto"/>
            <w:left w:val="none" w:sz="0" w:space="0" w:color="auto"/>
            <w:bottom w:val="none" w:sz="0" w:space="0" w:color="auto"/>
            <w:right w:val="none" w:sz="0" w:space="0" w:color="auto"/>
          </w:divBdr>
        </w:div>
        <w:div w:id="976765116">
          <w:marLeft w:val="0"/>
          <w:marRight w:val="0"/>
          <w:marTop w:val="0"/>
          <w:marBottom w:val="0"/>
          <w:divBdr>
            <w:top w:val="none" w:sz="0" w:space="0" w:color="auto"/>
            <w:left w:val="none" w:sz="0" w:space="0" w:color="auto"/>
            <w:bottom w:val="none" w:sz="0" w:space="0" w:color="auto"/>
            <w:right w:val="none" w:sz="0" w:space="0" w:color="auto"/>
          </w:divBdr>
        </w:div>
        <w:div w:id="3246321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8C803-3F7F-484C-96ED-424E52185B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TotalTime>
  <Pages>21</Pages>
  <Words>2322</Words>
  <Characters>13934</Characters>
  <Application>Microsoft Office Word</Application>
  <DocSecurity>0</DocSecurity>
  <Lines>116</Lines>
  <Paragraphs>32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16224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dc:creator>
  <cp:lastModifiedBy>Różycki Sebastian</cp:lastModifiedBy>
  <cp:revision>14</cp:revision>
  <cp:lastPrinted>2025-02-26T15:25:00Z</cp:lastPrinted>
  <dcterms:created xsi:type="dcterms:W3CDTF">2025-02-18T17:40:00Z</dcterms:created>
  <dcterms:modified xsi:type="dcterms:W3CDTF">2025-02-26T15:29:00Z</dcterms:modified>
</cp:coreProperties>
</file>